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AE" w:rsidRPr="005D79A3" w:rsidRDefault="00934977" w:rsidP="004537AE">
      <w:pPr>
        <w:keepNext/>
        <w:keepLines/>
        <w:widowControl w:val="0"/>
        <w:spacing w:after="0" w:line="240" w:lineRule="auto"/>
        <w:contextualSpacing/>
        <w:jc w:val="center"/>
        <w:rPr>
          <w:rFonts w:asciiTheme="majorHAnsi" w:hAnsiTheme="majorHAnsi"/>
          <w:b/>
          <w:color w:val="1D1B11" w:themeColor="background2" w:themeShade="1A"/>
          <w:sz w:val="56"/>
          <w:szCs w:val="56"/>
        </w:rPr>
      </w:pPr>
      <w:r>
        <w:rPr>
          <w:rFonts w:asciiTheme="majorHAnsi" w:hAnsiTheme="majorHAnsi"/>
          <w:b/>
          <w:color w:val="1D1B11" w:themeColor="background2" w:themeShade="1A"/>
          <w:sz w:val="56"/>
          <w:szCs w:val="56"/>
        </w:rPr>
        <w:t>Chemistry</w:t>
      </w:r>
      <w:r w:rsidR="004537AE" w:rsidRPr="005D79A3">
        <w:rPr>
          <w:rFonts w:asciiTheme="majorHAnsi" w:hAnsiTheme="majorHAnsi"/>
          <w:b/>
          <w:color w:val="1D1B11" w:themeColor="background2" w:themeShade="1A"/>
          <w:sz w:val="56"/>
          <w:szCs w:val="56"/>
        </w:rPr>
        <w:t xml:space="preserve"> I</w:t>
      </w:r>
    </w:p>
    <w:p w:rsidR="005D79A3" w:rsidRPr="005D79A3" w:rsidRDefault="005D79A3" w:rsidP="005D79A3">
      <w:pPr>
        <w:keepNext/>
        <w:keepLines/>
        <w:widowControl w:val="0"/>
        <w:spacing w:after="0" w:line="240" w:lineRule="auto"/>
        <w:contextualSpacing/>
        <w:rPr>
          <w:rFonts w:eastAsiaTheme="minorHAnsi"/>
          <w:sz w:val="14"/>
          <w:szCs w:val="14"/>
        </w:rPr>
      </w:pPr>
    </w:p>
    <w:p w:rsidR="005D79A3" w:rsidRPr="005D79A3" w:rsidRDefault="005D79A3" w:rsidP="005D79A3">
      <w:pPr>
        <w:keepNext/>
        <w:keepLines/>
        <w:widowControl w:val="0"/>
        <w:spacing w:after="0" w:line="240" w:lineRule="auto"/>
        <w:contextualSpacing/>
        <w:rPr>
          <w:rFonts w:asciiTheme="majorHAnsi" w:eastAsiaTheme="minorHAnsi" w:hAnsiTheme="majorHAnsi"/>
          <w:b/>
          <w:bCs/>
          <w:sz w:val="26"/>
          <w:szCs w:val="26"/>
        </w:rPr>
      </w:pPr>
      <w:r w:rsidRPr="005D79A3">
        <w:rPr>
          <w:rFonts w:asciiTheme="majorHAnsi" w:eastAsiaTheme="minorHAnsi" w:hAnsiTheme="majorHAnsi"/>
          <w:b/>
          <w:bCs/>
          <w:sz w:val="26"/>
          <w:szCs w:val="26"/>
        </w:rPr>
        <w:t>Grading:</w:t>
      </w:r>
    </w:p>
    <w:p w:rsidR="005D79A3" w:rsidRPr="005D79A3" w:rsidRDefault="005D79A3" w:rsidP="005D79A3">
      <w:pPr>
        <w:keepNext/>
        <w:keepLines/>
        <w:widowControl w:val="0"/>
        <w:spacing w:after="0" w:line="240" w:lineRule="auto"/>
        <w:contextualSpacing/>
        <w:rPr>
          <w:rFonts w:eastAsiaTheme="minorHAnsi"/>
          <w:bCs/>
          <w:sz w:val="18"/>
          <w:szCs w:val="18"/>
        </w:rPr>
      </w:pPr>
      <w:r w:rsidRPr="005D79A3">
        <w:rPr>
          <w:rFonts w:eastAsiaTheme="minorHAnsi"/>
          <w:bCs/>
          <w:sz w:val="18"/>
          <w:szCs w:val="18"/>
        </w:rPr>
        <w:t>A (93% - 100%) = 4 grade points</w:t>
      </w:r>
    </w:p>
    <w:p w:rsidR="005D79A3" w:rsidRPr="005D79A3" w:rsidRDefault="005D79A3" w:rsidP="005D79A3">
      <w:pPr>
        <w:keepNext/>
        <w:keepLines/>
        <w:widowControl w:val="0"/>
        <w:spacing w:after="0" w:line="240" w:lineRule="auto"/>
        <w:contextualSpacing/>
        <w:rPr>
          <w:rFonts w:eastAsiaTheme="minorHAnsi"/>
          <w:bCs/>
          <w:sz w:val="18"/>
          <w:szCs w:val="18"/>
        </w:rPr>
      </w:pPr>
      <w:r w:rsidRPr="005D79A3">
        <w:rPr>
          <w:rFonts w:eastAsiaTheme="minorHAnsi"/>
          <w:bCs/>
          <w:sz w:val="18"/>
          <w:szCs w:val="18"/>
        </w:rPr>
        <w:t>B (85% - 92%) = 3 grade points</w:t>
      </w:r>
      <w:bookmarkStart w:id="0" w:name="_GoBack"/>
      <w:bookmarkEnd w:id="0"/>
    </w:p>
    <w:p w:rsidR="005D79A3" w:rsidRPr="005D79A3" w:rsidRDefault="005D79A3" w:rsidP="005D79A3">
      <w:pPr>
        <w:keepNext/>
        <w:keepLines/>
        <w:widowControl w:val="0"/>
        <w:spacing w:after="0" w:line="240" w:lineRule="auto"/>
        <w:contextualSpacing/>
        <w:rPr>
          <w:rFonts w:eastAsiaTheme="minorHAnsi"/>
          <w:bCs/>
          <w:sz w:val="18"/>
          <w:szCs w:val="18"/>
        </w:rPr>
      </w:pPr>
      <w:r w:rsidRPr="005D79A3">
        <w:rPr>
          <w:rFonts w:eastAsiaTheme="minorHAnsi"/>
          <w:bCs/>
          <w:sz w:val="18"/>
          <w:szCs w:val="18"/>
        </w:rPr>
        <w:t>C (75% - 84%) = 2 grade points</w:t>
      </w:r>
    </w:p>
    <w:p w:rsidR="005D79A3" w:rsidRPr="005D79A3" w:rsidRDefault="005D79A3" w:rsidP="005D79A3">
      <w:pPr>
        <w:keepNext/>
        <w:keepLines/>
        <w:widowControl w:val="0"/>
        <w:spacing w:after="0" w:line="240" w:lineRule="auto"/>
        <w:contextualSpacing/>
        <w:rPr>
          <w:rFonts w:eastAsiaTheme="minorHAnsi"/>
          <w:bCs/>
          <w:sz w:val="18"/>
          <w:szCs w:val="18"/>
        </w:rPr>
      </w:pPr>
      <w:r w:rsidRPr="005D79A3">
        <w:rPr>
          <w:rFonts w:eastAsiaTheme="minorHAnsi"/>
          <w:bCs/>
          <w:sz w:val="18"/>
          <w:szCs w:val="18"/>
        </w:rPr>
        <w:t>D (70% - 74%) = 1 grade point</w:t>
      </w:r>
    </w:p>
    <w:p w:rsidR="005D79A3" w:rsidRPr="005D79A3" w:rsidRDefault="005D79A3" w:rsidP="005D79A3">
      <w:pPr>
        <w:keepNext/>
        <w:keepLines/>
        <w:widowControl w:val="0"/>
        <w:spacing w:after="0" w:line="240" w:lineRule="auto"/>
        <w:contextualSpacing/>
        <w:rPr>
          <w:rFonts w:eastAsiaTheme="minorHAnsi"/>
          <w:bCs/>
          <w:sz w:val="18"/>
          <w:szCs w:val="18"/>
        </w:rPr>
      </w:pPr>
      <w:r w:rsidRPr="005D79A3">
        <w:rPr>
          <w:rFonts w:eastAsiaTheme="minorHAnsi"/>
          <w:bCs/>
          <w:sz w:val="18"/>
          <w:szCs w:val="18"/>
        </w:rPr>
        <w:t>F (0% - 69%) = 0 grade points</w:t>
      </w:r>
    </w:p>
    <w:p w:rsidR="005D79A3" w:rsidRPr="005D79A3" w:rsidRDefault="005D79A3" w:rsidP="005D79A3">
      <w:pPr>
        <w:keepNext/>
        <w:keepLines/>
        <w:widowControl w:val="0"/>
        <w:spacing w:after="0" w:line="240" w:lineRule="auto"/>
        <w:contextualSpacing/>
        <w:rPr>
          <w:rFonts w:asciiTheme="majorHAnsi" w:eastAsiaTheme="minorHAnsi" w:hAnsiTheme="majorHAnsi"/>
          <w:bCs/>
          <w:sz w:val="18"/>
          <w:szCs w:val="18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268"/>
        <w:gridCol w:w="8820"/>
      </w:tblGrid>
      <w:tr w:rsidR="0051207E" w:rsidRPr="00976239" w:rsidTr="0089577D">
        <w:tc>
          <w:tcPr>
            <w:tcW w:w="2268" w:type="dxa"/>
          </w:tcPr>
          <w:p w:rsidR="0051207E" w:rsidRPr="0051207E" w:rsidRDefault="0051207E" w:rsidP="0089577D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HAnsi"/>
                <w:b/>
                <w:bCs/>
                <w:color w:val="1D1B11" w:themeColor="background2" w:themeShade="1A"/>
                <w:sz w:val="18"/>
                <w:szCs w:val="18"/>
              </w:rPr>
            </w:pPr>
            <w:r w:rsidRPr="0051207E">
              <w:rPr>
                <w:rFonts w:eastAsiaTheme="minorHAnsi"/>
                <w:b/>
                <w:bCs/>
                <w:color w:val="1D1B11" w:themeColor="background2" w:themeShade="1A"/>
                <w:sz w:val="18"/>
                <w:szCs w:val="18"/>
              </w:rPr>
              <w:t xml:space="preserve">End-Of-Course (EOC) exam in </w:t>
            </w:r>
            <w:r w:rsidR="0089577D">
              <w:rPr>
                <w:rFonts w:eastAsiaTheme="minorHAnsi"/>
                <w:b/>
                <w:bCs/>
                <w:color w:val="1D1B11" w:themeColor="background2" w:themeShade="1A"/>
                <w:sz w:val="18"/>
                <w:szCs w:val="18"/>
              </w:rPr>
              <w:t>Chemistry</w:t>
            </w:r>
          </w:p>
        </w:tc>
        <w:tc>
          <w:tcPr>
            <w:tcW w:w="8820" w:type="dxa"/>
          </w:tcPr>
          <w:p w:rsidR="0051207E" w:rsidRPr="0051207E" w:rsidRDefault="0051207E" w:rsidP="0089577D">
            <w:pPr>
              <w:keepNext/>
              <w:keepLines/>
              <w:widowControl w:val="0"/>
              <w:spacing w:after="0" w:line="240" w:lineRule="auto"/>
              <w:contextualSpacing/>
              <w:rPr>
                <w:rFonts w:eastAsiaTheme="minorHAnsi"/>
                <w:color w:val="1D1B11" w:themeColor="background2" w:themeShade="1A"/>
                <w:sz w:val="18"/>
                <w:szCs w:val="18"/>
              </w:rPr>
            </w:pPr>
            <w:r w:rsidRPr="0051207E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>25% of the 2nd semester grade; the EOC is</w:t>
            </w:r>
            <w:r w:rsidR="0089577D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 xml:space="preserve"> </w:t>
            </w:r>
            <w:r w:rsidRPr="0051207E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>a state test given in May and cannot be retaken</w:t>
            </w:r>
            <w:r w:rsidR="005E314A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 xml:space="preserve"> for a better score</w:t>
            </w:r>
            <w:r w:rsidRPr="0051207E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 xml:space="preserve"> or made up</w:t>
            </w:r>
            <w:r w:rsidR="005E314A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 xml:space="preserve"> if absent</w:t>
            </w:r>
            <w:r w:rsidRPr="0051207E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>; the EOC is cumulative (</w:t>
            </w:r>
            <w:r w:rsidR="00B8054F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 xml:space="preserve">includes </w:t>
            </w:r>
            <w:r w:rsidRPr="0051207E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>all curriculum standards for the year); classwork, homework, and quizzes contain practice EOC questions</w:t>
            </w:r>
          </w:p>
        </w:tc>
      </w:tr>
      <w:tr w:rsidR="0051207E" w:rsidRPr="00976239" w:rsidTr="0089577D">
        <w:tc>
          <w:tcPr>
            <w:tcW w:w="2268" w:type="dxa"/>
          </w:tcPr>
          <w:p w:rsidR="0051207E" w:rsidRPr="0051207E" w:rsidRDefault="0051207E" w:rsidP="00150AC8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HAnsi"/>
                <w:b/>
                <w:bCs/>
                <w:color w:val="1D1B11" w:themeColor="background2" w:themeShade="1A"/>
                <w:sz w:val="18"/>
                <w:szCs w:val="18"/>
              </w:rPr>
            </w:pPr>
            <w:r w:rsidRPr="0051207E">
              <w:rPr>
                <w:rFonts w:eastAsiaTheme="minorHAnsi"/>
                <w:b/>
                <w:bCs/>
                <w:color w:val="1D1B11" w:themeColor="background2" w:themeShade="1A"/>
                <w:sz w:val="18"/>
                <w:szCs w:val="18"/>
              </w:rPr>
              <w:t>semester exam</w:t>
            </w:r>
          </w:p>
        </w:tc>
        <w:tc>
          <w:tcPr>
            <w:tcW w:w="8820" w:type="dxa"/>
          </w:tcPr>
          <w:p w:rsidR="0051207E" w:rsidRPr="0051207E" w:rsidRDefault="0051207E" w:rsidP="00C64B4A">
            <w:pPr>
              <w:keepNext/>
              <w:keepLines/>
              <w:widowControl w:val="0"/>
              <w:spacing w:after="0" w:line="240" w:lineRule="auto"/>
              <w:contextualSpacing/>
              <w:rPr>
                <w:rFonts w:eastAsiaTheme="minorHAnsi"/>
                <w:color w:val="1D1B11" w:themeColor="background2" w:themeShade="1A"/>
                <w:sz w:val="18"/>
                <w:szCs w:val="18"/>
              </w:rPr>
            </w:pPr>
            <w:r w:rsidRPr="0051207E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>tests the cumulative knowledge for the semester; contains practice for the EOC; cannot be retaken for a better grade</w:t>
            </w:r>
          </w:p>
        </w:tc>
      </w:tr>
      <w:tr w:rsidR="0051207E" w:rsidRPr="00976239" w:rsidTr="0089577D">
        <w:tc>
          <w:tcPr>
            <w:tcW w:w="2268" w:type="dxa"/>
          </w:tcPr>
          <w:p w:rsidR="0051207E" w:rsidRPr="0051207E" w:rsidRDefault="0051207E" w:rsidP="00150AC8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HAnsi"/>
                <w:b/>
                <w:bCs/>
                <w:color w:val="1D1B11" w:themeColor="background2" w:themeShade="1A"/>
                <w:sz w:val="18"/>
                <w:szCs w:val="18"/>
              </w:rPr>
            </w:pPr>
            <w:r w:rsidRPr="0051207E">
              <w:rPr>
                <w:rFonts w:eastAsiaTheme="minorHAnsi"/>
                <w:b/>
                <w:bCs/>
                <w:color w:val="1D1B11" w:themeColor="background2" w:themeShade="1A"/>
                <w:sz w:val="18"/>
                <w:szCs w:val="18"/>
              </w:rPr>
              <w:t>quizzes</w:t>
            </w:r>
          </w:p>
        </w:tc>
        <w:tc>
          <w:tcPr>
            <w:tcW w:w="8820" w:type="dxa"/>
          </w:tcPr>
          <w:p w:rsidR="0051207E" w:rsidRPr="0051207E" w:rsidRDefault="0051207E" w:rsidP="00610E5C">
            <w:pPr>
              <w:keepNext/>
              <w:keepLines/>
              <w:widowControl w:val="0"/>
              <w:spacing w:after="0" w:line="240" w:lineRule="auto"/>
              <w:contextualSpacing/>
              <w:rPr>
                <w:rFonts w:eastAsiaTheme="minorHAnsi"/>
                <w:color w:val="1D1B11" w:themeColor="background2" w:themeShade="1A"/>
                <w:sz w:val="18"/>
                <w:szCs w:val="18"/>
              </w:rPr>
            </w:pPr>
            <w:r w:rsidRPr="0051207E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>contain approximately a week’s-worth of classwork and practice questions for the EOC; can be made up if absen</w:t>
            </w:r>
            <w:r w:rsidR="00610E5C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>t</w:t>
            </w:r>
            <w:r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>;</w:t>
            </w:r>
            <w:r w:rsidRPr="005D79A3">
              <w:rPr>
                <w:rFonts w:eastAsiaTheme="minorHAnsi"/>
                <w:sz w:val="18"/>
                <w:szCs w:val="18"/>
              </w:rPr>
              <w:t xml:space="preserve"> can be re-taken for a better grade (average of the new and old grades) only if failed</w:t>
            </w:r>
          </w:p>
        </w:tc>
      </w:tr>
      <w:tr w:rsidR="0051207E" w:rsidRPr="00976239" w:rsidTr="0089577D">
        <w:tc>
          <w:tcPr>
            <w:tcW w:w="2268" w:type="dxa"/>
          </w:tcPr>
          <w:p w:rsidR="0051207E" w:rsidRPr="0051207E" w:rsidRDefault="0051207E" w:rsidP="00150AC8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HAnsi"/>
                <w:b/>
                <w:bCs/>
                <w:color w:val="1D1B11" w:themeColor="background2" w:themeShade="1A"/>
                <w:sz w:val="18"/>
                <w:szCs w:val="18"/>
              </w:rPr>
            </w:pPr>
            <w:r w:rsidRPr="0051207E">
              <w:rPr>
                <w:rFonts w:eastAsiaTheme="minorHAnsi"/>
                <w:b/>
                <w:bCs/>
                <w:color w:val="1D1B11" w:themeColor="background2" w:themeShade="1A"/>
                <w:sz w:val="18"/>
                <w:szCs w:val="18"/>
              </w:rPr>
              <w:t>projects</w:t>
            </w:r>
          </w:p>
        </w:tc>
        <w:tc>
          <w:tcPr>
            <w:tcW w:w="8820" w:type="dxa"/>
          </w:tcPr>
          <w:p w:rsidR="0051207E" w:rsidRPr="0051207E" w:rsidRDefault="0051207E" w:rsidP="00610E5C">
            <w:pPr>
              <w:keepNext/>
              <w:keepLines/>
              <w:widowControl w:val="0"/>
              <w:spacing w:after="0" w:line="240" w:lineRule="auto"/>
              <w:contextualSpacing/>
              <w:rPr>
                <w:rFonts w:eastAsiaTheme="minorHAnsi"/>
                <w:color w:val="1D1B11" w:themeColor="background2" w:themeShade="1A"/>
                <w:sz w:val="18"/>
                <w:szCs w:val="18"/>
              </w:rPr>
            </w:pPr>
            <w:r w:rsidRPr="0051207E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 xml:space="preserve">contain practice for the EOC; can be made up if </w:t>
            </w:r>
            <w:r w:rsidR="00610E5C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>absent</w:t>
            </w:r>
          </w:p>
        </w:tc>
      </w:tr>
      <w:tr w:rsidR="0051207E" w:rsidRPr="00976239" w:rsidTr="0089577D">
        <w:tc>
          <w:tcPr>
            <w:tcW w:w="2268" w:type="dxa"/>
          </w:tcPr>
          <w:p w:rsidR="0051207E" w:rsidRPr="0051207E" w:rsidRDefault="0051207E" w:rsidP="00150AC8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HAnsi"/>
                <w:b/>
                <w:bCs/>
                <w:color w:val="1D1B11" w:themeColor="background2" w:themeShade="1A"/>
                <w:sz w:val="18"/>
                <w:szCs w:val="18"/>
              </w:rPr>
            </w:pPr>
            <w:r w:rsidRPr="0051207E">
              <w:rPr>
                <w:rFonts w:eastAsiaTheme="minorHAnsi"/>
                <w:b/>
                <w:bCs/>
                <w:color w:val="1D1B11" w:themeColor="background2" w:themeShade="1A"/>
                <w:sz w:val="18"/>
                <w:szCs w:val="18"/>
              </w:rPr>
              <w:t>classwork</w:t>
            </w:r>
          </w:p>
        </w:tc>
        <w:tc>
          <w:tcPr>
            <w:tcW w:w="8820" w:type="dxa"/>
          </w:tcPr>
          <w:p w:rsidR="0051207E" w:rsidRPr="0051207E" w:rsidRDefault="0051207E" w:rsidP="00610E5C">
            <w:pPr>
              <w:keepNext/>
              <w:keepLines/>
              <w:widowControl w:val="0"/>
              <w:spacing w:after="0" w:line="240" w:lineRule="auto"/>
              <w:contextualSpacing/>
              <w:rPr>
                <w:rFonts w:eastAsiaTheme="minorHAnsi"/>
                <w:color w:val="1D1B11" w:themeColor="background2" w:themeShade="1A"/>
                <w:sz w:val="18"/>
                <w:szCs w:val="18"/>
              </w:rPr>
            </w:pPr>
            <w:r w:rsidRPr="0051207E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>contains practice for the EOC; classwork collected daily; can be made up if</w:t>
            </w:r>
            <w:r w:rsidR="00610E5C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 xml:space="preserve"> absent</w:t>
            </w:r>
          </w:p>
        </w:tc>
      </w:tr>
      <w:tr w:rsidR="0051207E" w:rsidRPr="00976239" w:rsidTr="0089577D">
        <w:tc>
          <w:tcPr>
            <w:tcW w:w="2268" w:type="dxa"/>
          </w:tcPr>
          <w:p w:rsidR="0051207E" w:rsidRPr="0051207E" w:rsidRDefault="0051207E" w:rsidP="00150AC8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Theme="minorHAnsi"/>
                <w:b/>
                <w:bCs/>
                <w:color w:val="1D1B11" w:themeColor="background2" w:themeShade="1A"/>
                <w:sz w:val="18"/>
                <w:szCs w:val="18"/>
              </w:rPr>
            </w:pPr>
            <w:r w:rsidRPr="0051207E">
              <w:rPr>
                <w:rFonts w:eastAsiaTheme="minorHAnsi"/>
                <w:b/>
                <w:bCs/>
                <w:color w:val="1D1B11" w:themeColor="background2" w:themeShade="1A"/>
                <w:sz w:val="18"/>
                <w:szCs w:val="18"/>
              </w:rPr>
              <w:t>homework</w:t>
            </w:r>
          </w:p>
        </w:tc>
        <w:tc>
          <w:tcPr>
            <w:tcW w:w="8820" w:type="dxa"/>
          </w:tcPr>
          <w:p w:rsidR="0051207E" w:rsidRPr="0051207E" w:rsidRDefault="0051207E" w:rsidP="00610E5C">
            <w:pPr>
              <w:keepNext/>
              <w:keepLines/>
              <w:widowControl w:val="0"/>
              <w:spacing w:after="0" w:line="240" w:lineRule="auto"/>
              <w:contextualSpacing/>
              <w:rPr>
                <w:rFonts w:eastAsiaTheme="minorHAnsi"/>
                <w:color w:val="1D1B11" w:themeColor="background2" w:themeShade="1A"/>
                <w:sz w:val="18"/>
                <w:szCs w:val="18"/>
              </w:rPr>
            </w:pPr>
            <w:r w:rsidRPr="0051207E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 xml:space="preserve">contains practice for the EOC; homework can be made up if </w:t>
            </w:r>
            <w:r w:rsidR="00610E5C">
              <w:rPr>
                <w:rFonts w:eastAsiaTheme="minorHAnsi"/>
                <w:color w:val="1D1B11" w:themeColor="background2" w:themeShade="1A"/>
                <w:sz w:val="18"/>
                <w:szCs w:val="18"/>
              </w:rPr>
              <w:t>absent</w:t>
            </w:r>
          </w:p>
        </w:tc>
      </w:tr>
    </w:tbl>
    <w:p w:rsidR="00CF35DB" w:rsidRPr="0089577D" w:rsidRDefault="00CF35DB" w:rsidP="0089577D">
      <w:pPr>
        <w:keepNext/>
        <w:keepLines/>
        <w:widowControl w:val="0"/>
        <w:spacing w:after="0" w:line="240" w:lineRule="auto"/>
        <w:rPr>
          <w:color w:val="1D1B11" w:themeColor="background2" w:themeShade="1A"/>
          <w:sz w:val="18"/>
          <w:szCs w:val="18"/>
        </w:rPr>
      </w:pPr>
    </w:p>
    <w:p w:rsidR="00D34A38" w:rsidRPr="008A1F01" w:rsidRDefault="003015B4" w:rsidP="00D34A38">
      <w:pPr>
        <w:keepNext/>
        <w:keepLines/>
        <w:widowControl w:val="0"/>
        <w:spacing w:after="0" w:line="240" w:lineRule="auto"/>
        <w:contextualSpacing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Contacting Ms. </w:t>
      </w:r>
      <w:r w:rsidR="00D34A38" w:rsidRPr="008A1F01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Kirby:</w:t>
      </w:r>
    </w:p>
    <w:p w:rsidR="00CA1762" w:rsidRDefault="009B2D38" w:rsidP="00CA1762">
      <w:pPr>
        <w:pStyle w:val="ListParagraph"/>
        <w:keepNext/>
        <w:keepLines/>
        <w:widowControl w:val="0"/>
        <w:numPr>
          <w:ilvl w:val="0"/>
          <w:numId w:val="21"/>
        </w:numPr>
        <w:spacing w:after="0" w:line="240" w:lineRule="auto"/>
        <w:rPr>
          <w:rFonts w:cstheme="minorHAnsi"/>
          <w:color w:val="1D1B11" w:themeColor="background2" w:themeShade="1A"/>
          <w:sz w:val="16"/>
          <w:szCs w:val="16"/>
        </w:rPr>
      </w:pPr>
      <w:r>
        <w:rPr>
          <w:rFonts w:cstheme="minorHAnsi"/>
          <w:color w:val="1D1B11" w:themeColor="background2" w:themeShade="1A"/>
          <w:sz w:val="16"/>
          <w:szCs w:val="16"/>
        </w:rPr>
        <w:t>in person at school</w:t>
      </w:r>
      <w:r w:rsidR="00747E46">
        <w:rPr>
          <w:rFonts w:cstheme="minorHAnsi"/>
          <w:color w:val="1D1B11" w:themeColor="background2" w:themeShade="1A"/>
          <w:sz w:val="16"/>
          <w:szCs w:val="16"/>
        </w:rPr>
        <w:t xml:space="preserve"> before or after school</w:t>
      </w:r>
    </w:p>
    <w:p w:rsidR="00CA1762" w:rsidRDefault="00D34A38" w:rsidP="00CA1762">
      <w:pPr>
        <w:pStyle w:val="ListParagraph"/>
        <w:keepNext/>
        <w:keepLines/>
        <w:widowControl w:val="0"/>
        <w:numPr>
          <w:ilvl w:val="0"/>
          <w:numId w:val="21"/>
        </w:numPr>
        <w:spacing w:after="0" w:line="240" w:lineRule="auto"/>
        <w:rPr>
          <w:rFonts w:cstheme="minorHAnsi"/>
          <w:color w:val="1D1B11" w:themeColor="background2" w:themeShade="1A"/>
          <w:sz w:val="16"/>
          <w:szCs w:val="16"/>
        </w:rPr>
      </w:pPr>
      <w:r w:rsidRPr="00CA1762">
        <w:rPr>
          <w:rFonts w:cstheme="minorHAnsi"/>
          <w:color w:val="1D1B11" w:themeColor="background2" w:themeShade="1A"/>
          <w:sz w:val="16"/>
          <w:szCs w:val="16"/>
        </w:rPr>
        <w:t xml:space="preserve">by phone at </w:t>
      </w:r>
      <w:r w:rsidR="009B2D38">
        <w:rPr>
          <w:rFonts w:cstheme="minorHAnsi"/>
          <w:color w:val="1D1B11" w:themeColor="background2" w:themeShade="1A"/>
          <w:sz w:val="16"/>
          <w:szCs w:val="16"/>
        </w:rPr>
        <w:t xml:space="preserve">(901) </w:t>
      </w:r>
      <w:r w:rsidRPr="00CA1762">
        <w:rPr>
          <w:rFonts w:cstheme="minorHAnsi"/>
          <w:color w:val="1D1B11" w:themeColor="background2" w:themeShade="1A"/>
          <w:sz w:val="16"/>
          <w:szCs w:val="16"/>
        </w:rPr>
        <w:t>416-4540</w:t>
      </w:r>
    </w:p>
    <w:p w:rsidR="00D34A38" w:rsidRPr="00471379" w:rsidRDefault="00D34A38" w:rsidP="00CA1762">
      <w:pPr>
        <w:pStyle w:val="ListParagraph"/>
        <w:keepNext/>
        <w:keepLines/>
        <w:widowControl w:val="0"/>
        <w:numPr>
          <w:ilvl w:val="0"/>
          <w:numId w:val="21"/>
        </w:numPr>
        <w:spacing w:after="0" w:line="240" w:lineRule="auto"/>
        <w:rPr>
          <w:rFonts w:cstheme="minorHAnsi"/>
          <w:color w:val="1D1B11" w:themeColor="background2" w:themeShade="1A"/>
          <w:sz w:val="16"/>
          <w:szCs w:val="16"/>
        </w:rPr>
      </w:pPr>
      <w:r w:rsidRPr="00CA1762">
        <w:rPr>
          <w:rFonts w:cstheme="minorHAnsi"/>
          <w:color w:val="1D1B11" w:themeColor="background2" w:themeShade="1A"/>
          <w:sz w:val="16"/>
          <w:szCs w:val="16"/>
        </w:rPr>
        <w:t xml:space="preserve">by e-mail at </w:t>
      </w:r>
      <w:hyperlink r:id="rId7" w:history="1">
        <w:r w:rsidR="009B2D38" w:rsidRPr="0090404B">
          <w:rPr>
            <w:rStyle w:val="Hyperlink"/>
            <w:rFonts w:cstheme="minorHAnsi"/>
            <w:sz w:val="16"/>
            <w:szCs w:val="16"/>
          </w:rPr>
          <w:t>KIRBYJ@scsk12.org</w:t>
        </w:r>
      </w:hyperlink>
    </w:p>
    <w:p w:rsidR="00471379" w:rsidRPr="00CA1762" w:rsidRDefault="00471379" w:rsidP="00CA1762">
      <w:pPr>
        <w:pStyle w:val="ListParagraph"/>
        <w:keepNext/>
        <w:keepLines/>
        <w:widowControl w:val="0"/>
        <w:numPr>
          <w:ilvl w:val="0"/>
          <w:numId w:val="21"/>
        </w:numPr>
        <w:spacing w:after="0" w:line="240" w:lineRule="auto"/>
        <w:rPr>
          <w:rFonts w:cstheme="minorHAnsi"/>
          <w:color w:val="1D1B11" w:themeColor="background2" w:themeShade="1A"/>
          <w:sz w:val="16"/>
          <w:szCs w:val="16"/>
        </w:rPr>
      </w:pPr>
      <w:r>
        <w:rPr>
          <w:rFonts w:cstheme="minorHAnsi"/>
          <w:sz w:val="16"/>
          <w:szCs w:val="16"/>
        </w:rPr>
        <w:t>website www.kirbyscience@ yola.com</w:t>
      </w:r>
    </w:p>
    <w:p w:rsidR="00B82D44" w:rsidRPr="0089577D" w:rsidRDefault="00B82D44" w:rsidP="00B82D44">
      <w:pPr>
        <w:keepNext/>
        <w:keepLines/>
        <w:widowControl w:val="0"/>
        <w:spacing w:after="0" w:line="240" w:lineRule="auto"/>
        <w:contextualSpacing/>
        <w:rPr>
          <w:bCs/>
          <w:color w:val="1D1B11" w:themeColor="background2" w:themeShade="1A"/>
          <w:sz w:val="18"/>
          <w:szCs w:val="18"/>
        </w:rPr>
      </w:pPr>
    </w:p>
    <w:p w:rsidR="00A84683" w:rsidRPr="008A1F01" w:rsidRDefault="00A84683" w:rsidP="00A84683">
      <w:pPr>
        <w:keepNext/>
        <w:keepLines/>
        <w:widowControl w:val="0"/>
        <w:spacing w:after="0" w:line="240" w:lineRule="auto"/>
        <w:contextualSpacing/>
        <w:rPr>
          <w:rFonts w:asciiTheme="majorHAnsi" w:hAnsiTheme="majorHAnsi"/>
          <w:b/>
          <w:bCs/>
          <w:color w:val="1D1B11" w:themeColor="background2" w:themeShade="1A"/>
          <w:sz w:val="24"/>
          <w:szCs w:val="24"/>
        </w:rPr>
      </w:pPr>
      <w:r w:rsidRPr="008A1F01">
        <w:rPr>
          <w:rFonts w:asciiTheme="majorHAnsi" w:hAnsiTheme="majorHAnsi"/>
          <w:b/>
          <w:bCs/>
          <w:color w:val="1D1B11" w:themeColor="background2" w:themeShade="1A"/>
          <w:sz w:val="24"/>
          <w:szCs w:val="24"/>
        </w:rPr>
        <w:t>Attendance:</w:t>
      </w:r>
    </w:p>
    <w:p w:rsidR="00A84683" w:rsidRPr="003A3A77" w:rsidRDefault="00995A37" w:rsidP="00A84683">
      <w:pPr>
        <w:keepNext/>
        <w:keepLines/>
        <w:widowControl w:val="0"/>
        <w:numPr>
          <w:ilvl w:val="0"/>
          <w:numId w:val="1"/>
        </w:numPr>
        <w:spacing w:after="0" w:line="240" w:lineRule="auto"/>
        <w:contextualSpacing/>
        <w:rPr>
          <w:color w:val="1D1B11" w:themeColor="background2" w:themeShade="1A"/>
          <w:sz w:val="18"/>
          <w:szCs w:val="18"/>
        </w:rPr>
      </w:pPr>
      <w:r>
        <w:rPr>
          <w:color w:val="1D1B11" w:themeColor="background2" w:themeShade="1A"/>
          <w:sz w:val="18"/>
          <w:szCs w:val="18"/>
        </w:rPr>
        <w:t>Mandatory 100% attendance policy.</w:t>
      </w:r>
    </w:p>
    <w:p w:rsidR="003A3A77" w:rsidRDefault="003A3A77" w:rsidP="00A84683">
      <w:pPr>
        <w:keepNext/>
        <w:keepLines/>
        <w:widowControl w:val="0"/>
        <w:numPr>
          <w:ilvl w:val="0"/>
          <w:numId w:val="1"/>
        </w:numPr>
        <w:spacing w:after="0" w:line="240" w:lineRule="auto"/>
        <w:contextualSpacing/>
        <w:rPr>
          <w:color w:val="1D1B11" w:themeColor="background2" w:themeShade="1A"/>
          <w:sz w:val="18"/>
          <w:szCs w:val="18"/>
        </w:rPr>
      </w:pPr>
      <w:r>
        <w:rPr>
          <w:color w:val="1D1B11" w:themeColor="background2" w:themeShade="1A"/>
          <w:sz w:val="18"/>
          <w:szCs w:val="18"/>
        </w:rPr>
        <w:t>Each student</w:t>
      </w:r>
      <w:r w:rsidR="00B54D60">
        <w:rPr>
          <w:color w:val="1D1B11" w:themeColor="background2" w:themeShade="1A"/>
          <w:sz w:val="18"/>
          <w:szCs w:val="18"/>
        </w:rPr>
        <w:t xml:space="preserve"> is required to </w:t>
      </w:r>
      <w:r w:rsidR="00EE7371">
        <w:rPr>
          <w:color w:val="1D1B11" w:themeColor="background2" w:themeShade="1A"/>
          <w:sz w:val="18"/>
          <w:szCs w:val="18"/>
        </w:rPr>
        <w:t xml:space="preserve">come </w:t>
      </w:r>
      <w:r w:rsidR="00EE7371" w:rsidRPr="009B2D38">
        <w:rPr>
          <w:color w:val="1D1B11" w:themeColor="background2" w:themeShade="1A"/>
          <w:sz w:val="18"/>
          <w:szCs w:val="18"/>
          <w:u w:val="single"/>
        </w:rPr>
        <w:t>on time and</w:t>
      </w:r>
      <w:r w:rsidR="00E034DB" w:rsidRPr="009B2D38">
        <w:rPr>
          <w:color w:val="1D1B11" w:themeColor="background2" w:themeShade="1A"/>
          <w:sz w:val="18"/>
          <w:szCs w:val="18"/>
          <w:u w:val="single"/>
        </w:rPr>
        <w:t xml:space="preserve"> be</w:t>
      </w:r>
      <w:r w:rsidR="00EE7371" w:rsidRPr="009B2D38">
        <w:rPr>
          <w:color w:val="1D1B11" w:themeColor="background2" w:themeShade="1A"/>
          <w:sz w:val="18"/>
          <w:szCs w:val="18"/>
          <w:u w:val="single"/>
        </w:rPr>
        <w:t xml:space="preserve"> </w:t>
      </w:r>
      <w:r w:rsidRPr="009B2D38">
        <w:rPr>
          <w:color w:val="1D1B11" w:themeColor="background2" w:themeShade="1A"/>
          <w:sz w:val="18"/>
          <w:szCs w:val="18"/>
          <w:u w:val="single"/>
        </w:rPr>
        <w:t>prepared</w:t>
      </w:r>
      <w:r>
        <w:rPr>
          <w:color w:val="1D1B11" w:themeColor="background2" w:themeShade="1A"/>
          <w:sz w:val="18"/>
          <w:szCs w:val="18"/>
        </w:rPr>
        <w:t xml:space="preserve"> </w:t>
      </w:r>
      <w:r w:rsidR="0084389E">
        <w:rPr>
          <w:color w:val="1D1B11" w:themeColor="background2" w:themeShade="1A"/>
          <w:sz w:val="18"/>
          <w:szCs w:val="18"/>
        </w:rPr>
        <w:t xml:space="preserve">for class </w:t>
      </w:r>
      <w:r>
        <w:rPr>
          <w:color w:val="1D1B11" w:themeColor="background2" w:themeShade="1A"/>
          <w:sz w:val="18"/>
          <w:szCs w:val="18"/>
        </w:rPr>
        <w:t>(</w:t>
      </w:r>
      <w:r w:rsidR="009B2D38" w:rsidRPr="009B2D38">
        <w:rPr>
          <w:b/>
          <w:color w:val="1D1B11" w:themeColor="background2" w:themeShade="1A"/>
          <w:sz w:val="18"/>
          <w:szCs w:val="18"/>
        </w:rPr>
        <w:t>textbook,</w:t>
      </w:r>
      <w:r w:rsidR="009B2D38">
        <w:rPr>
          <w:color w:val="1D1B11" w:themeColor="background2" w:themeShade="1A"/>
          <w:sz w:val="18"/>
          <w:szCs w:val="18"/>
        </w:rPr>
        <w:t xml:space="preserve"> </w:t>
      </w:r>
      <w:r w:rsidR="00995A37">
        <w:rPr>
          <w:b/>
          <w:color w:val="1D1B11" w:themeColor="background2" w:themeShade="1A"/>
          <w:sz w:val="18"/>
          <w:szCs w:val="18"/>
        </w:rPr>
        <w:t>paper</w:t>
      </w:r>
      <w:r w:rsidRPr="00E034DB">
        <w:rPr>
          <w:b/>
          <w:color w:val="1D1B11" w:themeColor="background2" w:themeShade="1A"/>
          <w:sz w:val="18"/>
          <w:szCs w:val="18"/>
        </w:rPr>
        <w:t xml:space="preserve"> &amp; 2 writing instruments</w:t>
      </w:r>
      <w:r>
        <w:rPr>
          <w:color w:val="1D1B11" w:themeColor="background2" w:themeShade="1A"/>
          <w:sz w:val="18"/>
          <w:szCs w:val="18"/>
        </w:rPr>
        <w:t>).</w:t>
      </w:r>
    </w:p>
    <w:p w:rsidR="0069438A" w:rsidRDefault="0069438A" w:rsidP="00A84683">
      <w:pPr>
        <w:keepNext/>
        <w:keepLines/>
        <w:widowControl w:val="0"/>
        <w:numPr>
          <w:ilvl w:val="0"/>
          <w:numId w:val="1"/>
        </w:numPr>
        <w:spacing w:after="0" w:line="240" w:lineRule="auto"/>
        <w:contextualSpacing/>
        <w:rPr>
          <w:color w:val="1D1B11" w:themeColor="background2" w:themeShade="1A"/>
          <w:sz w:val="18"/>
          <w:szCs w:val="18"/>
        </w:rPr>
      </w:pPr>
      <w:r>
        <w:rPr>
          <w:color w:val="1D1B11" w:themeColor="background2" w:themeShade="1A"/>
          <w:sz w:val="18"/>
          <w:szCs w:val="18"/>
        </w:rPr>
        <w:t xml:space="preserve">Each student is required to </w:t>
      </w:r>
      <w:r w:rsidRPr="00471379">
        <w:rPr>
          <w:color w:val="1D1B11" w:themeColor="background2" w:themeShade="1A"/>
          <w:sz w:val="18"/>
          <w:szCs w:val="18"/>
          <w:u w:val="single"/>
        </w:rPr>
        <w:t>remain in class for the entire class period</w:t>
      </w:r>
      <w:r w:rsidR="00E034DB">
        <w:rPr>
          <w:color w:val="1D1B11" w:themeColor="background2" w:themeShade="1A"/>
          <w:sz w:val="18"/>
          <w:szCs w:val="18"/>
        </w:rPr>
        <w:t xml:space="preserve"> and</w:t>
      </w:r>
      <w:r w:rsidR="00327556">
        <w:rPr>
          <w:color w:val="1D1B11" w:themeColor="background2" w:themeShade="1A"/>
          <w:sz w:val="18"/>
          <w:szCs w:val="18"/>
        </w:rPr>
        <w:t xml:space="preserve"> to take care</w:t>
      </w:r>
      <w:r w:rsidR="00075939">
        <w:rPr>
          <w:color w:val="1D1B11" w:themeColor="background2" w:themeShade="1A"/>
          <w:sz w:val="18"/>
          <w:szCs w:val="18"/>
        </w:rPr>
        <w:t xml:space="preserve"> of</w:t>
      </w:r>
      <w:r w:rsidR="00327556">
        <w:rPr>
          <w:color w:val="1D1B11" w:themeColor="background2" w:themeShade="1A"/>
          <w:sz w:val="18"/>
          <w:szCs w:val="18"/>
        </w:rPr>
        <w:t xml:space="preserve"> r</w:t>
      </w:r>
      <w:r w:rsidR="008A1F75">
        <w:rPr>
          <w:color w:val="1D1B11" w:themeColor="background2" w:themeShade="1A"/>
          <w:sz w:val="18"/>
          <w:szCs w:val="18"/>
        </w:rPr>
        <w:t>estroom or water</w:t>
      </w:r>
      <w:r>
        <w:rPr>
          <w:color w:val="1D1B11" w:themeColor="background2" w:themeShade="1A"/>
          <w:sz w:val="18"/>
          <w:szCs w:val="18"/>
        </w:rPr>
        <w:t xml:space="preserve"> needs </w:t>
      </w:r>
      <w:r w:rsidR="0056575F" w:rsidRPr="00D57594">
        <w:rPr>
          <w:color w:val="1D1B11" w:themeColor="background2" w:themeShade="1A"/>
          <w:sz w:val="18"/>
          <w:szCs w:val="18"/>
          <w:u w:val="single"/>
        </w:rPr>
        <w:t>before class</w:t>
      </w:r>
      <w:r>
        <w:rPr>
          <w:color w:val="1D1B11" w:themeColor="background2" w:themeShade="1A"/>
          <w:sz w:val="18"/>
          <w:szCs w:val="18"/>
        </w:rPr>
        <w:t>.</w:t>
      </w:r>
    </w:p>
    <w:p w:rsidR="00E034DB" w:rsidRPr="0089577D" w:rsidRDefault="00E034DB" w:rsidP="00E034DB">
      <w:pPr>
        <w:keepNext/>
        <w:keepLines/>
        <w:widowControl w:val="0"/>
        <w:spacing w:after="0" w:line="240" w:lineRule="auto"/>
        <w:ind w:left="360"/>
        <w:contextualSpacing/>
        <w:rPr>
          <w:color w:val="1D1B11" w:themeColor="background2" w:themeShade="1A"/>
          <w:sz w:val="18"/>
          <w:szCs w:val="18"/>
        </w:rPr>
      </w:pPr>
    </w:p>
    <w:p w:rsidR="00F25C7E" w:rsidRPr="008A1F01" w:rsidRDefault="00F25C7E" w:rsidP="00F25C7E">
      <w:pPr>
        <w:keepNext/>
        <w:keepLines/>
        <w:widowControl w:val="0"/>
        <w:spacing w:after="0" w:line="240" w:lineRule="auto"/>
        <w:contextualSpacing/>
        <w:rPr>
          <w:rFonts w:asciiTheme="majorHAnsi" w:hAnsiTheme="majorHAnsi"/>
          <w:b/>
          <w:bCs/>
          <w:color w:val="1D1B11" w:themeColor="background2" w:themeShade="1A"/>
          <w:sz w:val="24"/>
          <w:szCs w:val="24"/>
        </w:rPr>
      </w:pPr>
      <w:r w:rsidRPr="008A1F01">
        <w:rPr>
          <w:rFonts w:asciiTheme="majorHAnsi" w:hAnsiTheme="majorHAnsi"/>
          <w:b/>
          <w:bCs/>
          <w:color w:val="1D1B11" w:themeColor="background2" w:themeShade="1A"/>
          <w:sz w:val="24"/>
          <w:szCs w:val="24"/>
        </w:rPr>
        <w:t>Disciplinary Class Rules:</w:t>
      </w:r>
    </w:p>
    <w:p w:rsidR="00F25C7E" w:rsidRPr="00976239" w:rsidRDefault="00F25C7E" w:rsidP="00F25C7E">
      <w:pPr>
        <w:keepNext/>
        <w:keepLines/>
        <w:widowControl w:val="0"/>
        <w:spacing w:after="0" w:line="240" w:lineRule="auto"/>
        <w:ind w:left="360"/>
        <w:rPr>
          <w:bCs/>
          <w:color w:val="1D1B11" w:themeColor="background2" w:themeShade="1A"/>
          <w:sz w:val="18"/>
          <w:szCs w:val="18"/>
        </w:rPr>
      </w:pPr>
      <w:r w:rsidRPr="00976239">
        <w:rPr>
          <w:bCs/>
          <w:color w:val="1D1B11" w:themeColor="background2" w:themeShade="1A"/>
          <w:sz w:val="18"/>
          <w:szCs w:val="18"/>
        </w:rPr>
        <w:t xml:space="preserve">All students have the right to learn and the right to safety.  All students have the responsibility to respect others and </w:t>
      </w:r>
      <w:r>
        <w:rPr>
          <w:bCs/>
          <w:color w:val="1D1B11" w:themeColor="background2" w:themeShade="1A"/>
          <w:sz w:val="18"/>
          <w:szCs w:val="18"/>
        </w:rPr>
        <w:t>themselves.</w:t>
      </w:r>
    </w:p>
    <w:p w:rsidR="00917F0E" w:rsidRPr="00917F0E" w:rsidRDefault="00917F0E" w:rsidP="00F25C7E">
      <w:pPr>
        <w:pStyle w:val="ListParagraph"/>
        <w:keepNext/>
        <w:keepLines/>
        <w:widowControl w:val="0"/>
        <w:numPr>
          <w:ilvl w:val="0"/>
          <w:numId w:val="14"/>
        </w:numPr>
        <w:spacing w:after="0" w:line="240" w:lineRule="auto"/>
        <w:rPr>
          <w:bCs/>
          <w:color w:val="1D1B11" w:themeColor="background2" w:themeShade="1A"/>
          <w:sz w:val="18"/>
          <w:szCs w:val="18"/>
          <w:u w:val="single"/>
        </w:rPr>
      </w:pPr>
      <w:r w:rsidRPr="00917F0E">
        <w:rPr>
          <w:bCs/>
          <w:color w:val="1D1B11" w:themeColor="background2" w:themeShade="1A"/>
          <w:sz w:val="18"/>
          <w:szCs w:val="18"/>
          <w:u w:val="single"/>
        </w:rPr>
        <w:t xml:space="preserve">Be in your seat when the bell rings </w:t>
      </w:r>
    </w:p>
    <w:p w:rsidR="00F25C7E" w:rsidRPr="00D57337" w:rsidRDefault="00917F0E" w:rsidP="00F25C7E">
      <w:pPr>
        <w:pStyle w:val="ListParagraph"/>
        <w:keepNext/>
        <w:keepLines/>
        <w:widowControl w:val="0"/>
        <w:numPr>
          <w:ilvl w:val="0"/>
          <w:numId w:val="14"/>
        </w:numPr>
        <w:spacing w:after="0" w:line="240" w:lineRule="auto"/>
        <w:rPr>
          <w:bCs/>
          <w:color w:val="1D1B11" w:themeColor="background2" w:themeShade="1A"/>
          <w:sz w:val="18"/>
          <w:szCs w:val="18"/>
        </w:rPr>
      </w:pPr>
      <w:r>
        <w:rPr>
          <w:bCs/>
          <w:color w:val="1D1B11" w:themeColor="background2" w:themeShade="1A"/>
          <w:sz w:val="18"/>
          <w:szCs w:val="18"/>
          <w:u w:val="single"/>
        </w:rPr>
        <w:t>B</w:t>
      </w:r>
      <w:r w:rsidR="00F25C7E" w:rsidRPr="00661C6D">
        <w:rPr>
          <w:bCs/>
          <w:color w:val="1D1B11" w:themeColor="background2" w:themeShade="1A"/>
          <w:sz w:val="18"/>
          <w:szCs w:val="18"/>
          <w:u w:val="single"/>
        </w:rPr>
        <w:t>e prepared for class</w:t>
      </w:r>
      <w:r w:rsidR="009B2D38" w:rsidRPr="009B2D38">
        <w:rPr>
          <w:bCs/>
          <w:color w:val="1D1B11" w:themeColor="background2" w:themeShade="1A"/>
          <w:sz w:val="18"/>
          <w:szCs w:val="18"/>
        </w:rPr>
        <w:t xml:space="preserve"> </w:t>
      </w:r>
      <w:r w:rsidR="009B2D38" w:rsidRPr="003E5622">
        <w:rPr>
          <w:bCs/>
          <w:color w:val="1D1B11" w:themeColor="background2" w:themeShade="1A"/>
          <w:sz w:val="14"/>
          <w:szCs w:val="14"/>
        </w:rPr>
        <w:t xml:space="preserve">(textbook, </w:t>
      </w:r>
      <w:r w:rsidR="00F25C7E" w:rsidRPr="003E5622">
        <w:rPr>
          <w:bCs/>
          <w:color w:val="1D1B11" w:themeColor="background2" w:themeShade="1A"/>
          <w:sz w:val="14"/>
          <w:szCs w:val="14"/>
        </w:rPr>
        <w:t xml:space="preserve">paper, 2 </w:t>
      </w:r>
      <w:r w:rsidR="003234C2" w:rsidRPr="003E5622">
        <w:rPr>
          <w:bCs/>
          <w:color w:val="1D1B11" w:themeColor="background2" w:themeShade="1A"/>
          <w:sz w:val="14"/>
          <w:szCs w:val="14"/>
        </w:rPr>
        <w:t xml:space="preserve">ready </w:t>
      </w:r>
      <w:r w:rsidR="00F25C7E" w:rsidRPr="003E5622">
        <w:rPr>
          <w:bCs/>
          <w:color w:val="1D1B11" w:themeColor="background2" w:themeShade="1A"/>
          <w:sz w:val="14"/>
          <w:szCs w:val="14"/>
        </w:rPr>
        <w:t>writing instruments</w:t>
      </w:r>
      <w:r w:rsidR="00E034DB" w:rsidRPr="003E5622">
        <w:rPr>
          <w:bCs/>
          <w:color w:val="1D1B11" w:themeColor="background2" w:themeShade="1A"/>
          <w:sz w:val="14"/>
          <w:szCs w:val="14"/>
        </w:rPr>
        <w:t>,</w:t>
      </w:r>
      <w:r w:rsidR="00995A37" w:rsidRPr="003E5622">
        <w:rPr>
          <w:bCs/>
          <w:color w:val="1D1B11" w:themeColor="background2" w:themeShade="1A"/>
          <w:sz w:val="14"/>
          <w:szCs w:val="14"/>
        </w:rPr>
        <w:t xml:space="preserve"> water</w:t>
      </w:r>
      <w:r w:rsidR="00E034DB" w:rsidRPr="003E5622">
        <w:rPr>
          <w:bCs/>
          <w:color w:val="1D1B11" w:themeColor="background2" w:themeShade="1A"/>
          <w:sz w:val="14"/>
          <w:szCs w:val="14"/>
        </w:rPr>
        <w:t xml:space="preserve"> &amp; restroom </w:t>
      </w:r>
      <w:r w:rsidR="005D7385" w:rsidRPr="003E5622">
        <w:rPr>
          <w:bCs/>
          <w:color w:val="1D1B11" w:themeColor="background2" w:themeShade="1A"/>
          <w:sz w:val="14"/>
          <w:szCs w:val="14"/>
        </w:rPr>
        <w:t>needs already taken care of</w:t>
      </w:r>
      <w:r w:rsidR="009B2D38" w:rsidRPr="003E5622">
        <w:rPr>
          <w:bCs/>
          <w:color w:val="1D1B11" w:themeColor="background2" w:themeShade="1A"/>
          <w:sz w:val="14"/>
          <w:szCs w:val="14"/>
        </w:rPr>
        <w:t>)</w:t>
      </w:r>
    </w:p>
    <w:p w:rsidR="00D57337" w:rsidRPr="00D57337" w:rsidRDefault="00D57337" w:rsidP="00F25C7E">
      <w:pPr>
        <w:pStyle w:val="ListParagraph"/>
        <w:keepNext/>
        <w:keepLines/>
        <w:widowControl w:val="0"/>
        <w:numPr>
          <w:ilvl w:val="0"/>
          <w:numId w:val="14"/>
        </w:numPr>
        <w:spacing w:after="0" w:line="240" w:lineRule="auto"/>
        <w:rPr>
          <w:bCs/>
          <w:color w:val="1D1B11" w:themeColor="background2" w:themeShade="1A"/>
          <w:sz w:val="14"/>
          <w:szCs w:val="14"/>
        </w:rPr>
      </w:pPr>
      <w:r>
        <w:rPr>
          <w:bCs/>
          <w:color w:val="1D1B11" w:themeColor="background2" w:themeShade="1A"/>
          <w:sz w:val="18"/>
          <w:szCs w:val="18"/>
          <w:u w:val="single"/>
        </w:rPr>
        <w:t>Respect your environment</w:t>
      </w:r>
      <w:r w:rsidRPr="00D57337">
        <w:rPr>
          <w:bCs/>
          <w:color w:val="1D1B11" w:themeColor="background2" w:themeShade="1A"/>
          <w:sz w:val="18"/>
          <w:szCs w:val="18"/>
        </w:rPr>
        <w:t xml:space="preserve"> </w:t>
      </w:r>
      <w:r w:rsidRPr="00D57337">
        <w:rPr>
          <w:bCs/>
          <w:color w:val="1D1B11" w:themeColor="background2" w:themeShade="1A"/>
          <w:sz w:val="14"/>
          <w:szCs w:val="14"/>
        </w:rPr>
        <w:t>(</w:t>
      </w:r>
      <w:r>
        <w:rPr>
          <w:bCs/>
          <w:color w:val="1D1B11" w:themeColor="background2" w:themeShade="1A"/>
          <w:sz w:val="14"/>
          <w:szCs w:val="14"/>
        </w:rPr>
        <w:t>no littering or graffiti)</w:t>
      </w:r>
    </w:p>
    <w:p w:rsidR="00F25C7E" w:rsidRPr="003E5622" w:rsidRDefault="003E5622" w:rsidP="003E5622">
      <w:pPr>
        <w:pStyle w:val="ListParagraph"/>
        <w:keepNext/>
        <w:keepLines/>
        <w:widowControl w:val="0"/>
        <w:numPr>
          <w:ilvl w:val="0"/>
          <w:numId w:val="14"/>
        </w:numPr>
        <w:spacing w:after="0" w:line="240" w:lineRule="auto"/>
        <w:rPr>
          <w:bCs/>
          <w:color w:val="1D1B11" w:themeColor="background2" w:themeShade="1A"/>
          <w:sz w:val="14"/>
          <w:szCs w:val="14"/>
        </w:rPr>
      </w:pPr>
      <w:r>
        <w:rPr>
          <w:bCs/>
          <w:color w:val="1D1B11" w:themeColor="background2" w:themeShade="1A"/>
          <w:sz w:val="18"/>
          <w:szCs w:val="18"/>
          <w:u w:val="single"/>
        </w:rPr>
        <w:t>Respect others</w:t>
      </w:r>
      <w:r>
        <w:rPr>
          <w:bCs/>
          <w:color w:val="1D1B11" w:themeColor="background2" w:themeShade="1A"/>
          <w:sz w:val="18"/>
          <w:szCs w:val="18"/>
        </w:rPr>
        <w:t xml:space="preserve"> </w:t>
      </w:r>
      <w:r w:rsidRPr="003E5622">
        <w:rPr>
          <w:bCs/>
          <w:color w:val="1D1B11" w:themeColor="background2" w:themeShade="1A"/>
          <w:sz w:val="14"/>
          <w:szCs w:val="14"/>
        </w:rPr>
        <w:t>(no talking to disrupt learning; k</w:t>
      </w:r>
      <w:r w:rsidR="00F25C7E" w:rsidRPr="003E5622">
        <w:rPr>
          <w:bCs/>
          <w:color w:val="1D1B11" w:themeColor="background2" w:themeShade="1A"/>
          <w:sz w:val="14"/>
          <w:szCs w:val="14"/>
        </w:rPr>
        <w:t>eep your opinion of others to yourself</w:t>
      </w:r>
      <w:r w:rsidR="00D57337">
        <w:rPr>
          <w:bCs/>
          <w:color w:val="1D1B11" w:themeColor="background2" w:themeShade="1A"/>
          <w:sz w:val="14"/>
          <w:szCs w:val="14"/>
        </w:rPr>
        <w:t xml:space="preserve"> = </w:t>
      </w:r>
      <w:r w:rsidR="00471379" w:rsidRPr="003E5622">
        <w:rPr>
          <w:bCs/>
          <w:color w:val="1D1B11" w:themeColor="background2" w:themeShade="1A"/>
          <w:sz w:val="14"/>
          <w:szCs w:val="14"/>
        </w:rPr>
        <w:t>no checking</w:t>
      </w:r>
      <w:r w:rsidR="009B2D38" w:rsidRPr="003E5622">
        <w:rPr>
          <w:bCs/>
          <w:color w:val="1D1B11" w:themeColor="background2" w:themeShade="1A"/>
          <w:sz w:val="14"/>
          <w:szCs w:val="14"/>
        </w:rPr>
        <w:t xml:space="preserve"> or bullying</w:t>
      </w:r>
      <w:r w:rsidR="00526ECA">
        <w:rPr>
          <w:bCs/>
          <w:color w:val="1D1B11" w:themeColor="background2" w:themeShade="1A"/>
          <w:sz w:val="14"/>
          <w:szCs w:val="14"/>
        </w:rPr>
        <w:t xml:space="preserve"> or profanity</w:t>
      </w:r>
      <w:r w:rsidR="009B2D38" w:rsidRPr="003E5622">
        <w:rPr>
          <w:bCs/>
          <w:color w:val="1D1B11" w:themeColor="background2" w:themeShade="1A"/>
          <w:sz w:val="14"/>
          <w:szCs w:val="14"/>
        </w:rPr>
        <w:t>)</w:t>
      </w:r>
    </w:p>
    <w:p w:rsidR="00B60A6A" w:rsidRPr="0089577D" w:rsidRDefault="00D57337" w:rsidP="0089577D">
      <w:pPr>
        <w:pStyle w:val="ListParagraph"/>
        <w:keepNext/>
        <w:keepLines/>
        <w:widowControl w:val="0"/>
        <w:numPr>
          <w:ilvl w:val="0"/>
          <w:numId w:val="14"/>
        </w:numPr>
        <w:spacing w:after="0" w:line="240" w:lineRule="auto"/>
        <w:rPr>
          <w:bCs/>
          <w:color w:val="1D1B11" w:themeColor="background2" w:themeShade="1A"/>
          <w:sz w:val="16"/>
          <w:szCs w:val="16"/>
        </w:rPr>
      </w:pPr>
      <w:r>
        <w:rPr>
          <w:bCs/>
          <w:color w:val="1D1B11" w:themeColor="background2" w:themeShade="1A"/>
          <w:sz w:val="18"/>
          <w:szCs w:val="18"/>
          <w:u w:val="single"/>
        </w:rPr>
        <w:t>Respect</w:t>
      </w:r>
      <w:r w:rsidR="00F25C7E" w:rsidRPr="00661C6D">
        <w:rPr>
          <w:bCs/>
          <w:color w:val="1D1B11" w:themeColor="background2" w:themeShade="1A"/>
          <w:sz w:val="18"/>
          <w:szCs w:val="18"/>
          <w:u w:val="single"/>
        </w:rPr>
        <w:t xml:space="preserve"> school rules</w:t>
      </w:r>
      <w:r w:rsidR="00F72DED">
        <w:rPr>
          <w:bCs/>
          <w:color w:val="1D1B11" w:themeColor="background2" w:themeShade="1A"/>
          <w:sz w:val="18"/>
          <w:szCs w:val="18"/>
        </w:rPr>
        <w:t xml:space="preserve"> </w:t>
      </w:r>
      <w:r w:rsidR="009B2D38" w:rsidRPr="00D57337">
        <w:rPr>
          <w:bCs/>
          <w:color w:val="1D1B11" w:themeColor="background2" w:themeShade="1A"/>
          <w:sz w:val="14"/>
          <w:szCs w:val="14"/>
        </w:rPr>
        <w:t>(</w:t>
      </w:r>
      <w:r w:rsidR="00F72DED" w:rsidRPr="00D57337">
        <w:rPr>
          <w:bCs/>
          <w:color w:val="1D1B11" w:themeColor="background2" w:themeShade="1A"/>
          <w:sz w:val="14"/>
          <w:szCs w:val="14"/>
        </w:rPr>
        <w:t>cell phones/</w:t>
      </w:r>
      <w:r w:rsidR="00F25C7E" w:rsidRPr="00D57337">
        <w:rPr>
          <w:bCs/>
          <w:color w:val="1D1B11" w:themeColor="background2" w:themeShade="1A"/>
          <w:sz w:val="14"/>
          <w:szCs w:val="14"/>
        </w:rPr>
        <w:t>electronic</w:t>
      </w:r>
      <w:r w:rsidR="00F72DED" w:rsidRPr="00D57337">
        <w:rPr>
          <w:bCs/>
          <w:color w:val="1D1B11" w:themeColor="background2" w:themeShade="1A"/>
          <w:sz w:val="14"/>
          <w:szCs w:val="14"/>
        </w:rPr>
        <w:t>s</w:t>
      </w:r>
      <w:r w:rsidR="00F41883" w:rsidRPr="00D57337">
        <w:rPr>
          <w:bCs/>
          <w:color w:val="1D1B11" w:themeColor="background2" w:themeShade="1A"/>
          <w:sz w:val="14"/>
          <w:szCs w:val="14"/>
        </w:rPr>
        <w:t xml:space="preserve"> off &amp; out of sight</w:t>
      </w:r>
      <w:r w:rsidR="00F25C7E" w:rsidRPr="00D57337">
        <w:rPr>
          <w:bCs/>
          <w:color w:val="1D1B11" w:themeColor="background2" w:themeShade="1A"/>
          <w:sz w:val="14"/>
          <w:szCs w:val="14"/>
        </w:rPr>
        <w:t>; no</w:t>
      </w:r>
      <w:r w:rsidR="00F72DED" w:rsidRPr="00D57337">
        <w:rPr>
          <w:bCs/>
          <w:color w:val="1D1B11" w:themeColor="background2" w:themeShade="1A"/>
          <w:sz w:val="14"/>
          <w:szCs w:val="14"/>
        </w:rPr>
        <w:t xml:space="preserve"> food/</w:t>
      </w:r>
      <w:r w:rsidR="00F25C7E" w:rsidRPr="00D57337">
        <w:rPr>
          <w:bCs/>
          <w:color w:val="1D1B11" w:themeColor="background2" w:themeShade="1A"/>
          <w:sz w:val="14"/>
          <w:szCs w:val="14"/>
        </w:rPr>
        <w:t>drink</w:t>
      </w:r>
      <w:r w:rsidR="00A2164C" w:rsidRPr="00D57337">
        <w:rPr>
          <w:bCs/>
          <w:color w:val="1D1B11" w:themeColor="background2" w:themeShade="1A"/>
          <w:sz w:val="14"/>
          <w:szCs w:val="14"/>
        </w:rPr>
        <w:t xml:space="preserve"> - </w:t>
      </w:r>
      <w:r w:rsidR="00291ECD" w:rsidRPr="00D57337">
        <w:rPr>
          <w:bCs/>
          <w:color w:val="1D1B11" w:themeColor="background2" w:themeShade="1A"/>
          <w:sz w:val="14"/>
          <w:szCs w:val="14"/>
        </w:rPr>
        <w:t>including water bottles</w:t>
      </w:r>
      <w:r w:rsidR="00F25C7E" w:rsidRPr="00D57337">
        <w:rPr>
          <w:bCs/>
          <w:color w:val="1D1B11" w:themeColor="background2" w:themeShade="1A"/>
          <w:sz w:val="14"/>
          <w:szCs w:val="14"/>
        </w:rPr>
        <w:t>;</w:t>
      </w:r>
      <w:r w:rsidRPr="00D57337">
        <w:rPr>
          <w:bCs/>
          <w:color w:val="1D1B11" w:themeColor="background2" w:themeShade="1A"/>
          <w:sz w:val="14"/>
          <w:szCs w:val="14"/>
        </w:rPr>
        <w:t xml:space="preserve"> no makeup or lotion; in</w:t>
      </w:r>
      <w:r w:rsidR="00F25C7E" w:rsidRPr="00D57337">
        <w:rPr>
          <w:bCs/>
          <w:color w:val="1D1B11" w:themeColor="background2" w:themeShade="1A"/>
          <w:sz w:val="14"/>
          <w:szCs w:val="14"/>
        </w:rPr>
        <w:t xml:space="preserve"> </w:t>
      </w:r>
      <w:r w:rsidR="00F41883" w:rsidRPr="00D57337">
        <w:rPr>
          <w:bCs/>
          <w:color w:val="1D1B11" w:themeColor="background2" w:themeShade="1A"/>
          <w:sz w:val="14"/>
          <w:szCs w:val="14"/>
        </w:rPr>
        <w:t>dress code</w:t>
      </w:r>
      <w:r w:rsidR="009B2D38" w:rsidRPr="00D57337">
        <w:rPr>
          <w:bCs/>
          <w:color w:val="1D1B11" w:themeColor="background2" w:themeShade="1A"/>
          <w:sz w:val="14"/>
          <w:szCs w:val="14"/>
        </w:rPr>
        <w:t>)</w:t>
      </w:r>
    </w:p>
    <w:p w:rsidR="00C57E46" w:rsidRPr="0089577D" w:rsidRDefault="00C57E46" w:rsidP="00C57E46">
      <w:pPr>
        <w:keepNext/>
        <w:keepLines/>
        <w:widowControl w:val="0"/>
        <w:spacing w:after="0" w:line="240" w:lineRule="auto"/>
        <w:ind w:left="360"/>
        <w:contextualSpacing/>
        <w:rPr>
          <w:color w:val="1D1B11" w:themeColor="background2" w:themeShade="1A"/>
          <w:sz w:val="18"/>
          <w:szCs w:val="18"/>
        </w:rPr>
      </w:pPr>
    </w:p>
    <w:p w:rsidR="00C57E46" w:rsidRPr="00C57E46" w:rsidRDefault="00C57E46" w:rsidP="00C57E46">
      <w:pPr>
        <w:keepNext/>
        <w:keepLines/>
        <w:widowControl w:val="0"/>
        <w:spacing w:after="0" w:line="240" w:lineRule="auto"/>
        <w:contextualSpacing/>
        <w:rPr>
          <w:rFonts w:asciiTheme="majorHAnsi" w:hAnsiTheme="majorHAnsi"/>
          <w:b/>
          <w:bCs/>
          <w:color w:val="1D1B11" w:themeColor="background2" w:themeShade="1A"/>
          <w:sz w:val="24"/>
          <w:szCs w:val="24"/>
        </w:rPr>
      </w:pPr>
      <w:r w:rsidRPr="00C57E46">
        <w:rPr>
          <w:rFonts w:asciiTheme="majorHAnsi" w:hAnsiTheme="majorHAnsi"/>
          <w:b/>
          <w:bCs/>
          <w:color w:val="1D1B11" w:themeColor="background2" w:themeShade="1A"/>
          <w:sz w:val="24"/>
          <w:szCs w:val="24"/>
        </w:rPr>
        <w:t>Makeup Policy:</w:t>
      </w:r>
    </w:p>
    <w:p w:rsidR="00C57E46" w:rsidRPr="003E5622" w:rsidRDefault="00C57E46" w:rsidP="003E5622">
      <w:pPr>
        <w:keepNext/>
        <w:keepLines/>
        <w:widowControl w:val="0"/>
        <w:numPr>
          <w:ilvl w:val="0"/>
          <w:numId w:val="2"/>
        </w:numPr>
        <w:spacing w:after="0" w:line="240" w:lineRule="auto"/>
        <w:contextualSpacing/>
        <w:rPr>
          <w:color w:val="1D1B11" w:themeColor="background2" w:themeShade="1A"/>
          <w:sz w:val="18"/>
          <w:szCs w:val="18"/>
        </w:rPr>
      </w:pPr>
      <w:r w:rsidRPr="00C57E46">
        <w:rPr>
          <w:color w:val="1D1B11" w:themeColor="background2" w:themeShade="1A"/>
          <w:sz w:val="18"/>
          <w:szCs w:val="18"/>
        </w:rPr>
        <w:t>Students must request and complete make</w:t>
      </w:r>
      <w:r w:rsidR="003E5622">
        <w:rPr>
          <w:color w:val="1D1B11" w:themeColor="background2" w:themeShade="1A"/>
          <w:sz w:val="18"/>
          <w:szCs w:val="18"/>
        </w:rPr>
        <w:t xml:space="preserve">-up for missed work and quizzes </w:t>
      </w:r>
      <w:r w:rsidRPr="003E5622">
        <w:rPr>
          <w:color w:val="1D1B11" w:themeColor="background2" w:themeShade="1A"/>
          <w:sz w:val="18"/>
          <w:szCs w:val="18"/>
        </w:rPr>
        <w:t>or receive 0 points for all missed work.</w:t>
      </w:r>
    </w:p>
    <w:p w:rsidR="00C57E46" w:rsidRPr="00C57E46" w:rsidRDefault="00C57E46" w:rsidP="00C57E46">
      <w:pPr>
        <w:keepNext/>
        <w:keepLines/>
        <w:widowControl w:val="0"/>
        <w:numPr>
          <w:ilvl w:val="0"/>
          <w:numId w:val="2"/>
        </w:numPr>
        <w:spacing w:after="0" w:line="240" w:lineRule="auto"/>
        <w:contextualSpacing/>
        <w:rPr>
          <w:color w:val="1D1B11" w:themeColor="background2" w:themeShade="1A"/>
          <w:sz w:val="18"/>
          <w:szCs w:val="18"/>
        </w:rPr>
      </w:pPr>
      <w:r w:rsidRPr="00C57E46">
        <w:rPr>
          <w:color w:val="1D1B11" w:themeColor="background2" w:themeShade="1A"/>
          <w:sz w:val="18"/>
          <w:szCs w:val="18"/>
        </w:rPr>
        <w:t>S</w:t>
      </w:r>
      <w:r w:rsidR="00610E5C">
        <w:rPr>
          <w:color w:val="1D1B11" w:themeColor="background2" w:themeShade="1A"/>
          <w:sz w:val="18"/>
          <w:szCs w:val="18"/>
        </w:rPr>
        <w:t>tandard (not Honors!) s</w:t>
      </w:r>
      <w:r w:rsidRPr="00C57E46">
        <w:rPr>
          <w:color w:val="1D1B11" w:themeColor="background2" w:themeShade="1A"/>
          <w:sz w:val="18"/>
          <w:szCs w:val="18"/>
        </w:rPr>
        <w:t>tudents</w:t>
      </w:r>
      <w:r w:rsidR="00F41883">
        <w:rPr>
          <w:color w:val="1D1B11" w:themeColor="background2" w:themeShade="1A"/>
          <w:sz w:val="18"/>
          <w:szCs w:val="18"/>
        </w:rPr>
        <w:t xml:space="preserve"> </w:t>
      </w:r>
      <w:r w:rsidRPr="00C57E46">
        <w:rPr>
          <w:color w:val="1D1B11" w:themeColor="background2" w:themeShade="1A"/>
          <w:sz w:val="18"/>
          <w:szCs w:val="18"/>
        </w:rPr>
        <w:t>can retake a weekly quiz for a better grade (average of the new and old test grade) only if failed.</w:t>
      </w:r>
    </w:p>
    <w:p w:rsidR="00C57E46" w:rsidRPr="0089577D" w:rsidRDefault="00C57E46" w:rsidP="00C57E46">
      <w:pPr>
        <w:keepNext/>
        <w:keepLines/>
        <w:widowControl w:val="0"/>
        <w:spacing w:after="0" w:line="240" w:lineRule="auto"/>
        <w:contextualSpacing/>
        <w:rPr>
          <w:color w:val="1D1B11" w:themeColor="background2" w:themeShade="1A"/>
          <w:sz w:val="18"/>
          <w:szCs w:val="18"/>
        </w:rPr>
      </w:pPr>
    </w:p>
    <w:p w:rsidR="00B60A6A" w:rsidRPr="008A1F01" w:rsidRDefault="00B60A6A" w:rsidP="00B60A6A">
      <w:pPr>
        <w:keepNext/>
        <w:keepLines/>
        <w:widowControl w:val="0"/>
        <w:spacing w:after="0" w:line="240" w:lineRule="auto"/>
        <w:contextualSpacing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8A1F01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Supplies: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  <w:gridCol w:w="5312"/>
      </w:tblGrid>
      <w:tr w:rsidR="009B2D38" w:rsidTr="009B2D38">
        <w:tc>
          <w:tcPr>
            <w:tcW w:w="5598" w:type="dxa"/>
          </w:tcPr>
          <w:p w:rsidR="009B2D38" w:rsidRPr="009B2D38" w:rsidRDefault="009B2D38" w:rsidP="009B2D38">
            <w:pPr>
              <w:keepNext/>
              <w:keepLines/>
              <w:widowControl w:val="0"/>
              <w:ind w:left="360"/>
              <w:rPr>
                <w:rFonts w:cstheme="minorHAnsi"/>
                <w:color w:val="1D1B11" w:themeColor="background2" w:themeShade="1A"/>
                <w:sz w:val="20"/>
                <w:szCs w:val="20"/>
                <w:u w:val="single"/>
              </w:rPr>
            </w:pPr>
            <w:r w:rsidRPr="00466405">
              <w:rPr>
                <w:rFonts w:cstheme="minorHAnsi"/>
                <w:b/>
                <w:color w:val="1D1B11" w:themeColor="background2" w:themeShade="1A"/>
                <w:sz w:val="20"/>
                <w:szCs w:val="20"/>
                <w:u w:val="single"/>
              </w:rPr>
              <w:t>Bring</w:t>
            </w:r>
            <w:r w:rsidR="00466405" w:rsidRPr="00466405">
              <w:rPr>
                <w:rFonts w:cstheme="minorHAnsi"/>
                <w:b/>
                <w:color w:val="1D1B11" w:themeColor="background2" w:themeShade="1A"/>
                <w:sz w:val="20"/>
                <w:szCs w:val="20"/>
                <w:u w:val="single"/>
              </w:rPr>
              <w:t>-To-</w:t>
            </w:r>
            <w:r w:rsidRPr="00466405">
              <w:rPr>
                <w:rFonts w:cstheme="minorHAnsi"/>
                <w:b/>
                <w:color w:val="1D1B11" w:themeColor="background2" w:themeShade="1A"/>
                <w:sz w:val="20"/>
                <w:szCs w:val="20"/>
                <w:u w:val="single"/>
              </w:rPr>
              <w:t>Class</w:t>
            </w:r>
            <w:r w:rsidRPr="009B2D38">
              <w:rPr>
                <w:rFonts w:cstheme="minorHAnsi"/>
                <w:color w:val="1D1B11" w:themeColor="background2" w:themeShade="1A"/>
                <w:sz w:val="20"/>
                <w:szCs w:val="20"/>
                <w:u w:val="single"/>
              </w:rPr>
              <w:t xml:space="preserve"> Everyday</w:t>
            </w:r>
          </w:p>
        </w:tc>
        <w:tc>
          <w:tcPr>
            <w:tcW w:w="5418" w:type="dxa"/>
          </w:tcPr>
          <w:p w:rsidR="009B2D38" w:rsidRPr="009B2D38" w:rsidRDefault="009B2D38" w:rsidP="00466405">
            <w:pPr>
              <w:keepNext/>
              <w:keepLines/>
              <w:widowControl w:val="0"/>
              <w:ind w:left="360"/>
              <w:rPr>
                <w:rFonts w:cstheme="minorHAnsi"/>
                <w:color w:val="1D1B11" w:themeColor="background2" w:themeShade="1A"/>
                <w:sz w:val="20"/>
                <w:szCs w:val="20"/>
                <w:u w:val="single"/>
              </w:rPr>
            </w:pPr>
            <w:r w:rsidRPr="00466405">
              <w:rPr>
                <w:rFonts w:cstheme="minorHAnsi"/>
                <w:b/>
                <w:color w:val="1D1B11" w:themeColor="background2" w:themeShade="1A"/>
                <w:sz w:val="20"/>
                <w:szCs w:val="20"/>
                <w:u w:val="single"/>
              </w:rPr>
              <w:t>Leave</w:t>
            </w:r>
            <w:r w:rsidR="00466405" w:rsidRPr="00466405">
              <w:rPr>
                <w:rFonts w:cstheme="minorHAnsi"/>
                <w:b/>
                <w:color w:val="1D1B11" w:themeColor="background2" w:themeShade="1A"/>
                <w:sz w:val="20"/>
                <w:szCs w:val="20"/>
                <w:u w:val="single"/>
              </w:rPr>
              <w:t>-</w:t>
            </w:r>
            <w:r w:rsidRPr="00466405">
              <w:rPr>
                <w:rFonts w:cstheme="minorHAnsi"/>
                <w:b/>
                <w:color w:val="1D1B11" w:themeColor="background2" w:themeShade="1A"/>
                <w:sz w:val="20"/>
                <w:szCs w:val="20"/>
                <w:u w:val="single"/>
              </w:rPr>
              <w:t>In</w:t>
            </w:r>
            <w:r w:rsidR="00466405" w:rsidRPr="00466405">
              <w:rPr>
                <w:rFonts w:cstheme="minorHAnsi"/>
                <w:b/>
                <w:color w:val="1D1B11" w:themeColor="background2" w:themeShade="1A"/>
                <w:sz w:val="20"/>
                <w:szCs w:val="20"/>
                <w:u w:val="single"/>
              </w:rPr>
              <w:t>-</w:t>
            </w:r>
            <w:r w:rsidRPr="00466405">
              <w:rPr>
                <w:rFonts w:cstheme="minorHAnsi"/>
                <w:b/>
                <w:color w:val="1D1B11" w:themeColor="background2" w:themeShade="1A"/>
                <w:sz w:val="20"/>
                <w:szCs w:val="20"/>
                <w:u w:val="single"/>
              </w:rPr>
              <w:t>Class</w:t>
            </w:r>
            <w:r w:rsidRPr="009B2D38">
              <w:rPr>
                <w:rFonts w:cstheme="minorHAnsi"/>
                <w:color w:val="1D1B11" w:themeColor="background2" w:themeShade="1A"/>
                <w:sz w:val="20"/>
                <w:szCs w:val="20"/>
                <w:u w:val="single"/>
              </w:rPr>
              <w:t xml:space="preserve"> With Teacher For Use During School Year</w:t>
            </w:r>
          </w:p>
        </w:tc>
      </w:tr>
      <w:tr w:rsidR="009B2D38" w:rsidTr="009B2D38">
        <w:tc>
          <w:tcPr>
            <w:tcW w:w="5598" w:type="dxa"/>
          </w:tcPr>
          <w:p w:rsidR="009B2D38" w:rsidRPr="009B2D38" w:rsidRDefault="009B2D38" w:rsidP="00995A37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rPr>
                <w:rFonts w:cstheme="minorHAnsi"/>
                <w:color w:val="1D1B11" w:themeColor="background2" w:themeShade="1A"/>
                <w:sz w:val="18"/>
                <w:szCs w:val="18"/>
              </w:rPr>
            </w:pPr>
            <w:r w:rsidRPr="009B2D38">
              <w:rPr>
                <w:rFonts w:cstheme="minorHAnsi"/>
                <w:color w:val="1D1B11" w:themeColor="background2" w:themeShade="1A"/>
                <w:sz w:val="18"/>
                <w:szCs w:val="18"/>
              </w:rPr>
              <w:t>pencil or pen</w:t>
            </w:r>
            <w:r w:rsidR="00E40317">
              <w:rPr>
                <w:rFonts w:cstheme="minorHAnsi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E40317">
              <w:rPr>
                <w:rFonts w:cstheme="minorHAnsi"/>
                <w:color w:val="1D1B11" w:themeColor="background2" w:themeShade="1A"/>
                <w:sz w:val="14"/>
                <w:szCs w:val="18"/>
              </w:rPr>
              <w:t>(sharpened &amp;</w:t>
            </w:r>
            <w:r w:rsidR="00E40317" w:rsidRPr="00390E40">
              <w:rPr>
                <w:rFonts w:cstheme="minorHAnsi"/>
                <w:color w:val="1D1B11" w:themeColor="background2" w:themeShade="1A"/>
                <w:sz w:val="14"/>
                <w:szCs w:val="18"/>
              </w:rPr>
              <w:t xml:space="preserve"> in working order)</w:t>
            </w:r>
          </w:p>
        </w:tc>
        <w:tc>
          <w:tcPr>
            <w:tcW w:w="5418" w:type="dxa"/>
          </w:tcPr>
          <w:p w:rsidR="009B2D38" w:rsidRPr="009B2D38" w:rsidRDefault="00E40317" w:rsidP="00B60A6A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rPr>
                <w:rFonts w:cstheme="minorHAnsi"/>
                <w:color w:val="1D1B11" w:themeColor="background2" w:themeShade="1A"/>
                <w:sz w:val="18"/>
                <w:szCs w:val="18"/>
              </w:rPr>
            </w:pPr>
            <w:r>
              <w:rPr>
                <w:rFonts w:cstheme="minorHAnsi"/>
                <w:color w:val="1D1B11" w:themeColor="background2" w:themeShade="1A"/>
                <w:sz w:val="18"/>
                <w:szCs w:val="18"/>
              </w:rPr>
              <w:t xml:space="preserve">notebook paper </w:t>
            </w:r>
            <w:r w:rsidRPr="00E40317">
              <w:rPr>
                <w:rFonts w:cstheme="minorHAnsi"/>
                <w:color w:val="1D1B11" w:themeColor="background2" w:themeShade="1A"/>
                <w:sz w:val="14"/>
                <w:szCs w:val="14"/>
              </w:rPr>
              <w:t>(1 packet)</w:t>
            </w:r>
          </w:p>
        </w:tc>
      </w:tr>
      <w:tr w:rsidR="00B60A6A" w:rsidTr="009B2D38">
        <w:tc>
          <w:tcPr>
            <w:tcW w:w="5598" w:type="dxa"/>
          </w:tcPr>
          <w:p w:rsidR="00B60A6A" w:rsidRPr="009B2D38" w:rsidRDefault="00B60A6A" w:rsidP="00434817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rPr>
                <w:rFonts w:cstheme="minorHAnsi"/>
                <w:color w:val="1D1B11" w:themeColor="background2" w:themeShade="1A"/>
                <w:sz w:val="18"/>
                <w:szCs w:val="18"/>
              </w:rPr>
            </w:pPr>
            <w:r w:rsidRPr="009B2D38">
              <w:rPr>
                <w:rFonts w:cstheme="minorHAnsi"/>
                <w:color w:val="1D1B11" w:themeColor="background2" w:themeShade="1A"/>
                <w:sz w:val="18"/>
                <w:szCs w:val="18"/>
              </w:rPr>
              <w:t>f</w:t>
            </w:r>
            <w:r w:rsidR="00434817">
              <w:rPr>
                <w:rFonts w:cstheme="minorHAnsi"/>
                <w:color w:val="1D1B11" w:themeColor="background2" w:themeShade="1A"/>
                <w:sz w:val="18"/>
                <w:szCs w:val="18"/>
              </w:rPr>
              <w:t xml:space="preserve">older or </w:t>
            </w:r>
            <w:r w:rsidR="009B2D38" w:rsidRPr="009B2D38">
              <w:rPr>
                <w:rFonts w:cstheme="minorHAnsi"/>
                <w:color w:val="1D1B11" w:themeColor="background2" w:themeShade="1A"/>
                <w:sz w:val="18"/>
                <w:szCs w:val="18"/>
              </w:rPr>
              <w:t>binder</w:t>
            </w:r>
            <w:r w:rsidR="00E40317">
              <w:rPr>
                <w:rFonts w:cstheme="minorHAnsi"/>
                <w:color w:val="1D1B11" w:themeColor="background2" w:themeShade="1A"/>
                <w:sz w:val="18"/>
                <w:szCs w:val="18"/>
              </w:rPr>
              <w:t xml:space="preserve"> with dividers</w:t>
            </w:r>
            <w:r w:rsidR="00BA04F7">
              <w:rPr>
                <w:rFonts w:cstheme="minorHAnsi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BA04F7" w:rsidRPr="00E40317">
              <w:rPr>
                <w:rFonts w:cstheme="minorHAnsi"/>
                <w:color w:val="1D1B11" w:themeColor="background2" w:themeShade="1A"/>
                <w:sz w:val="14"/>
                <w:szCs w:val="14"/>
              </w:rPr>
              <w:t>(</w:t>
            </w:r>
            <w:r w:rsidR="00434817" w:rsidRPr="00E40317">
              <w:rPr>
                <w:rFonts w:cstheme="minorHAnsi"/>
                <w:color w:val="1D1B11" w:themeColor="background2" w:themeShade="1A"/>
                <w:sz w:val="14"/>
                <w:szCs w:val="14"/>
              </w:rPr>
              <w:t>syllabus,</w:t>
            </w:r>
            <w:r w:rsidRPr="00E40317">
              <w:rPr>
                <w:rFonts w:cstheme="minorHAnsi"/>
                <w:color w:val="1D1B11" w:themeColor="background2" w:themeShade="1A"/>
                <w:sz w:val="14"/>
                <w:szCs w:val="14"/>
              </w:rPr>
              <w:t xml:space="preserve"> notes, </w:t>
            </w:r>
            <w:r w:rsidR="00434817" w:rsidRPr="00E40317">
              <w:rPr>
                <w:rFonts w:cstheme="minorHAnsi"/>
                <w:color w:val="1D1B11" w:themeColor="background2" w:themeShade="1A"/>
                <w:sz w:val="14"/>
                <w:szCs w:val="14"/>
              </w:rPr>
              <w:t>and</w:t>
            </w:r>
            <w:r w:rsidR="009B2D38" w:rsidRPr="00E40317">
              <w:rPr>
                <w:rFonts w:cstheme="minorHAnsi"/>
                <w:color w:val="1D1B11" w:themeColor="background2" w:themeShade="1A"/>
                <w:sz w:val="14"/>
                <w:szCs w:val="14"/>
              </w:rPr>
              <w:t xml:space="preserve"> graded</w:t>
            </w:r>
            <w:r w:rsidR="00995A37" w:rsidRPr="00E40317">
              <w:rPr>
                <w:rFonts w:cstheme="minorHAnsi"/>
                <w:color w:val="1D1B11" w:themeColor="background2" w:themeShade="1A"/>
                <w:sz w:val="14"/>
                <w:szCs w:val="14"/>
              </w:rPr>
              <w:t xml:space="preserve"> work</w:t>
            </w:r>
            <w:r w:rsidR="00466405" w:rsidRPr="00E40317">
              <w:rPr>
                <w:rFonts w:cstheme="minorHAnsi"/>
                <w:color w:val="1D1B11" w:themeColor="background2" w:themeShade="1A"/>
                <w:sz w:val="14"/>
                <w:szCs w:val="14"/>
              </w:rPr>
              <w:t>)</w:t>
            </w:r>
          </w:p>
        </w:tc>
        <w:tc>
          <w:tcPr>
            <w:tcW w:w="5418" w:type="dxa"/>
          </w:tcPr>
          <w:p w:rsidR="00B60A6A" w:rsidRPr="00FE233B" w:rsidRDefault="00FE233B" w:rsidP="00FE233B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rPr>
                <w:rFonts w:cstheme="minorHAnsi"/>
                <w:color w:val="1D1B11" w:themeColor="background2" w:themeShade="1A"/>
                <w:sz w:val="18"/>
                <w:szCs w:val="18"/>
              </w:rPr>
            </w:pPr>
            <w:r w:rsidRPr="009B2D38">
              <w:rPr>
                <w:rFonts w:cstheme="minorHAnsi"/>
                <w:color w:val="1D1B11" w:themeColor="background2" w:themeShade="1A"/>
                <w:sz w:val="18"/>
                <w:szCs w:val="18"/>
              </w:rPr>
              <w:t>black dry erase markers</w:t>
            </w:r>
            <w:r>
              <w:rPr>
                <w:rFonts w:cstheme="minorHAnsi"/>
                <w:color w:val="1D1B11" w:themeColor="background2" w:themeShade="1A"/>
                <w:sz w:val="18"/>
                <w:szCs w:val="18"/>
              </w:rPr>
              <w:t xml:space="preserve"> </w:t>
            </w:r>
            <w:r w:rsidRPr="00E40317">
              <w:rPr>
                <w:rFonts w:cstheme="minorHAnsi"/>
                <w:color w:val="1D1B11" w:themeColor="background2" w:themeShade="1A"/>
                <w:sz w:val="14"/>
                <w:szCs w:val="14"/>
              </w:rPr>
              <w:t>(2 markers)</w:t>
            </w:r>
          </w:p>
        </w:tc>
      </w:tr>
      <w:tr w:rsidR="00995A37" w:rsidTr="009B2D38">
        <w:tc>
          <w:tcPr>
            <w:tcW w:w="5598" w:type="dxa"/>
          </w:tcPr>
          <w:p w:rsidR="00995A37" w:rsidRDefault="00434817" w:rsidP="00B60A6A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rPr>
                <w:rFonts w:cstheme="minorHAnsi"/>
                <w:color w:val="1D1B11" w:themeColor="background2" w:themeShade="1A"/>
                <w:sz w:val="18"/>
                <w:szCs w:val="18"/>
              </w:rPr>
            </w:pPr>
            <w:r>
              <w:rPr>
                <w:rFonts w:cstheme="minorHAnsi"/>
                <w:color w:val="1D1B11" w:themeColor="background2" w:themeShade="1A"/>
                <w:sz w:val="18"/>
                <w:szCs w:val="18"/>
              </w:rPr>
              <w:t>notebook paper</w:t>
            </w:r>
          </w:p>
          <w:p w:rsidR="00466405" w:rsidRDefault="00466405" w:rsidP="00B60A6A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rPr>
                <w:rFonts w:cstheme="minorHAnsi"/>
                <w:color w:val="1D1B11" w:themeColor="background2" w:themeShade="1A"/>
                <w:sz w:val="18"/>
                <w:szCs w:val="18"/>
              </w:rPr>
            </w:pPr>
            <w:r>
              <w:rPr>
                <w:rFonts w:cstheme="minorHAnsi"/>
                <w:color w:val="1D1B11" w:themeColor="background2" w:themeShade="1A"/>
                <w:sz w:val="18"/>
                <w:szCs w:val="18"/>
              </w:rPr>
              <w:t>calculator (</w:t>
            </w:r>
            <w:r w:rsidR="0089577D">
              <w:rPr>
                <w:rFonts w:cstheme="minorHAnsi"/>
                <w:color w:val="1D1B11" w:themeColor="background2" w:themeShade="1A"/>
                <w:sz w:val="18"/>
                <w:szCs w:val="18"/>
              </w:rPr>
              <w:t>Chemistry</w:t>
            </w:r>
            <w:r>
              <w:rPr>
                <w:rFonts w:cstheme="minorHAnsi"/>
                <w:color w:val="1D1B11" w:themeColor="background2" w:themeShade="1A"/>
                <w:sz w:val="18"/>
                <w:szCs w:val="18"/>
              </w:rPr>
              <w:t xml:space="preserve"> only)</w:t>
            </w:r>
          </w:p>
          <w:p w:rsidR="00E40317" w:rsidRDefault="00E40317" w:rsidP="00E40317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rPr>
                <w:rFonts w:cstheme="minorHAnsi"/>
                <w:color w:val="1D1B11" w:themeColor="background2" w:themeShade="1A"/>
                <w:sz w:val="18"/>
                <w:szCs w:val="18"/>
              </w:rPr>
            </w:pPr>
            <w:r>
              <w:rPr>
                <w:rFonts w:cstheme="minorHAnsi"/>
                <w:color w:val="1D1B11" w:themeColor="background2" w:themeShade="1A"/>
                <w:sz w:val="18"/>
                <w:szCs w:val="18"/>
              </w:rPr>
              <w:t xml:space="preserve">1-subject spiral notebook </w:t>
            </w:r>
            <w:r w:rsidRPr="00390E40">
              <w:rPr>
                <w:rFonts w:cstheme="minorHAnsi"/>
                <w:color w:val="1D1B11" w:themeColor="background2" w:themeShade="1A"/>
                <w:sz w:val="14"/>
                <w:szCs w:val="18"/>
              </w:rPr>
              <w:t>(stays in class)</w:t>
            </w:r>
          </w:p>
          <w:p w:rsidR="00E40317" w:rsidRDefault="00E40317" w:rsidP="00E40317">
            <w:pPr>
              <w:pStyle w:val="ListParagraph"/>
              <w:keepNext/>
              <w:keepLines/>
              <w:widowControl w:val="0"/>
              <w:rPr>
                <w:rFonts w:cstheme="minorHAnsi"/>
                <w:color w:val="1D1B11" w:themeColor="background2" w:themeShade="1A"/>
                <w:sz w:val="18"/>
                <w:szCs w:val="18"/>
              </w:rPr>
            </w:pPr>
          </w:p>
          <w:p w:rsidR="00434817" w:rsidRPr="009B2D38" w:rsidRDefault="00434817" w:rsidP="00434817">
            <w:pPr>
              <w:pStyle w:val="ListParagraph"/>
              <w:keepNext/>
              <w:keepLines/>
              <w:widowControl w:val="0"/>
              <w:rPr>
                <w:rFonts w:cstheme="minorHAnsi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5418" w:type="dxa"/>
          </w:tcPr>
          <w:p w:rsidR="009B2D38" w:rsidRPr="009B2D38" w:rsidRDefault="00434817" w:rsidP="00B60A6A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rPr>
                <w:rFonts w:cstheme="minorHAnsi"/>
                <w:color w:val="1D1B11" w:themeColor="background2" w:themeShade="1A"/>
                <w:sz w:val="18"/>
                <w:szCs w:val="18"/>
              </w:rPr>
            </w:pPr>
            <w:r>
              <w:rPr>
                <w:rFonts w:cstheme="minorHAnsi"/>
                <w:color w:val="1D1B11" w:themeColor="background2" w:themeShade="1A"/>
                <w:sz w:val="18"/>
                <w:szCs w:val="18"/>
              </w:rPr>
              <w:t>safety</w:t>
            </w:r>
            <w:r w:rsidR="00394B48">
              <w:rPr>
                <w:rFonts w:cstheme="minorHAnsi"/>
                <w:color w:val="1D1B11" w:themeColor="background2" w:themeShade="1A"/>
                <w:sz w:val="18"/>
                <w:szCs w:val="18"/>
              </w:rPr>
              <w:t xml:space="preserve"> blunt</w:t>
            </w:r>
            <w:r>
              <w:rPr>
                <w:rFonts w:cstheme="minorHAnsi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9B2D38" w:rsidRPr="009B2D38">
              <w:rPr>
                <w:rFonts w:cstheme="minorHAnsi"/>
                <w:color w:val="1D1B11" w:themeColor="background2" w:themeShade="1A"/>
                <w:sz w:val="18"/>
                <w:szCs w:val="18"/>
              </w:rPr>
              <w:t>scissors</w:t>
            </w:r>
            <w:r w:rsidR="00466405">
              <w:rPr>
                <w:rFonts w:cstheme="minorHAnsi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466405" w:rsidRPr="00E40317">
              <w:rPr>
                <w:rFonts w:cstheme="minorHAnsi"/>
                <w:color w:val="1D1B11" w:themeColor="background2" w:themeShade="1A"/>
                <w:sz w:val="14"/>
                <w:szCs w:val="14"/>
              </w:rPr>
              <w:t>(1)</w:t>
            </w:r>
          </w:p>
          <w:p w:rsidR="009B2D38" w:rsidRPr="009B2D38" w:rsidRDefault="00466405" w:rsidP="00B60A6A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rPr>
                <w:rFonts w:cstheme="minorHAnsi"/>
                <w:color w:val="1D1B11" w:themeColor="background2" w:themeShade="1A"/>
                <w:sz w:val="18"/>
                <w:szCs w:val="18"/>
              </w:rPr>
            </w:pPr>
            <w:r>
              <w:rPr>
                <w:rFonts w:cstheme="minorHAnsi"/>
                <w:color w:val="1D1B11" w:themeColor="background2" w:themeShade="1A"/>
                <w:sz w:val="18"/>
                <w:szCs w:val="18"/>
              </w:rPr>
              <w:t xml:space="preserve">white school glue </w:t>
            </w:r>
            <w:r w:rsidR="00E40317">
              <w:rPr>
                <w:rFonts w:cstheme="minorHAnsi"/>
                <w:color w:val="1D1B11" w:themeColor="background2" w:themeShade="1A"/>
                <w:sz w:val="14"/>
                <w:szCs w:val="14"/>
              </w:rPr>
              <w:t>(1 bottle</w:t>
            </w:r>
            <w:r w:rsidRPr="00E40317">
              <w:rPr>
                <w:rFonts w:cstheme="minorHAnsi"/>
                <w:color w:val="1D1B11" w:themeColor="background2" w:themeShade="1A"/>
                <w:sz w:val="14"/>
                <w:szCs w:val="14"/>
              </w:rPr>
              <w:t>)</w:t>
            </w:r>
          </w:p>
          <w:p w:rsidR="009B2D38" w:rsidRPr="009B2D38" w:rsidRDefault="009B2D38" w:rsidP="00B60A6A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rPr>
                <w:rFonts w:cstheme="minorHAnsi"/>
                <w:color w:val="1D1B11" w:themeColor="background2" w:themeShade="1A"/>
                <w:sz w:val="18"/>
                <w:szCs w:val="18"/>
              </w:rPr>
            </w:pPr>
            <w:r w:rsidRPr="009B2D38">
              <w:rPr>
                <w:rFonts w:cstheme="minorHAnsi"/>
                <w:color w:val="1D1B11" w:themeColor="background2" w:themeShade="1A"/>
                <w:sz w:val="18"/>
                <w:szCs w:val="18"/>
              </w:rPr>
              <w:t>facial tissue</w:t>
            </w:r>
            <w:r w:rsidR="00434817">
              <w:rPr>
                <w:rFonts w:cstheme="minorHAnsi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434817" w:rsidRPr="00E40317">
              <w:rPr>
                <w:rFonts w:cstheme="minorHAnsi"/>
                <w:color w:val="1D1B11" w:themeColor="background2" w:themeShade="1A"/>
                <w:sz w:val="14"/>
                <w:szCs w:val="14"/>
              </w:rPr>
              <w:t>(2 boxes)</w:t>
            </w:r>
          </w:p>
          <w:p w:rsidR="009B2D38" w:rsidRDefault="009B2D38" w:rsidP="00466405">
            <w:pPr>
              <w:pStyle w:val="ListParagraph"/>
              <w:keepNext/>
              <w:keepLines/>
              <w:widowControl w:val="0"/>
              <w:numPr>
                <w:ilvl w:val="0"/>
                <w:numId w:val="16"/>
              </w:numPr>
              <w:rPr>
                <w:rFonts w:cstheme="minorHAnsi"/>
                <w:color w:val="1D1B11" w:themeColor="background2" w:themeShade="1A"/>
                <w:sz w:val="18"/>
                <w:szCs w:val="18"/>
              </w:rPr>
            </w:pPr>
            <w:r w:rsidRPr="009B2D38">
              <w:rPr>
                <w:rFonts w:cstheme="minorHAnsi"/>
                <w:color w:val="1D1B11" w:themeColor="background2" w:themeShade="1A"/>
                <w:sz w:val="18"/>
                <w:szCs w:val="18"/>
              </w:rPr>
              <w:t>unscented baby wipes</w:t>
            </w:r>
            <w:r w:rsidR="00466405">
              <w:rPr>
                <w:rFonts w:cstheme="minorHAnsi"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466405" w:rsidRPr="00E40317">
              <w:rPr>
                <w:rFonts w:cstheme="minorHAnsi"/>
                <w:color w:val="1D1B11" w:themeColor="background2" w:themeShade="1A"/>
                <w:sz w:val="14"/>
                <w:szCs w:val="14"/>
              </w:rPr>
              <w:t>(1 refill)</w:t>
            </w:r>
          </w:p>
          <w:p w:rsidR="00BA04F7" w:rsidRPr="00466405" w:rsidRDefault="00BA04F7" w:rsidP="00FE233B">
            <w:pPr>
              <w:pStyle w:val="ListParagraph"/>
              <w:keepNext/>
              <w:keepLines/>
              <w:widowControl w:val="0"/>
              <w:rPr>
                <w:rFonts w:cstheme="minorHAnsi"/>
                <w:color w:val="1D1B11" w:themeColor="background2" w:themeShade="1A"/>
                <w:sz w:val="18"/>
                <w:szCs w:val="18"/>
              </w:rPr>
            </w:pPr>
          </w:p>
        </w:tc>
      </w:tr>
    </w:tbl>
    <w:p w:rsidR="002C4FA4" w:rsidRPr="008A1F01" w:rsidRDefault="002C4FA4" w:rsidP="003662A1">
      <w:pPr>
        <w:keepNext/>
        <w:keepLines/>
        <w:widowControl w:val="0"/>
        <w:spacing w:after="0" w:line="240" w:lineRule="auto"/>
        <w:contextualSpacing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8A1F01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Classroom Procedures:</w:t>
      </w:r>
    </w:p>
    <w:tbl>
      <w:tblPr>
        <w:tblStyle w:val="TableGrid"/>
        <w:tblW w:w="11138" w:type="dxa"/>
        <w:tblLayout w:type="fixed"/>
        <w:tblLook w:val="04A0" w:firstRow="1" w:lastRow="0" w:firstColumn="1" w:lastColumn="0" w:noHBand="0" w:noVBand="1"/>
      </w:tblPr>
      <w:tblGrid>
        <w:gridCol w:w="1818"/>
        <w:gridCol w:w="2340"/>
        <w:gridCol w:w="2430"/>
        <w:gridCol w:w="2660"/>
        <w:gridCol w:w="1890"/>
      </w:tblGrid>
      <w:tr w:rsidR="002C23E0" w:rsidTr="006F7791">
        <w:tc>
          <w:tcPr>
            <w:tcW w:w="1818" w:type="dxa"/>
          </w:tcPr>
          <w:p w:rsidR="002C4FA4" w:rsidRPr="00267690" w:rsidRDefault="002C4FA4" w:rsidP="002E1CA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267690"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  <w:t>ACTIVITY</w:t>
            </w:r>
          </w:p>
        </w:tc>
        <w:tc>
          <w:tcPr>
            <w:tcW w:w="2340" w:type="dxa"/>
          </w:tcPr>
          <w:p w:rsidR="002C4FA4" w:rsidRPr="00267690" w:rsidRDefault="002C4FA4" w:rsidP="002E1CA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267690"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  <w:t>CONVERSATION</w:t>
            </w:r>
          </w:p>
          <w:p w:rsidR="003234C2" w:rsidRPr="00267690" w:rsidRDefault="003234C2" w:rsidP="002E1CA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1D1B11" w:themeColor="background2" w:themeShade="1A"/>
                <w:sz w:val="18"/>
                <w:szCs w:val="18"/>
              </w:rPr>
            </w:pPr>
            <w:r w:rsidRPr="00267690">
              <w:rPr>
                <w:rFonts w:cstheme="minorHAnsi"/>
                <w:b/>
                <w:color w:val="1D1B11" w:themeColor="background2" w:themeShade="1A"/>
                <w:sz w:val="18"/>
                <w:szCs w:val="18"/>
              </w:rPr>
              <w:t>between students</w:t>
            </w:r>
          </w:p>
        </w:tc>
        <w:tc>
          <w:tcPr>
            <w:tcW w:w="2430" w:type="dxa"/>
          </w:tcPr>
          <w:p w:rsidR="002C4FA4" w:rsidRPr="00267690" w:rsidRDefault="002C4FA4" w:rsidP="002E1CA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267690"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  <w:t>HELP</w:t>
            </w:r>
          </w:p>
          <w:p w:rsidR="003234C2" w:rsidRPr="00267690" w:rsidRDefault="003234C2" w:rsidP="002E1CA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1D1B11" w:themeColor="background2" w:themeShade="1A"/>
                <w:sz w:val="18"/>
                <w:szCs w:val="18"/>
              </w:rPr>
            </w:pPr>
            <w:r w:rsidRPr="00267690">
              <w:rPr>
                <w:rFonts w:cstheme="minorHAnsi"/>
                <w:b/>
                <w:color w:val="1D1B11" w:themeColor="background2" w:themeShade="1A"/>
                <w:sz w:val="18"/>
                <w:szCs w:val="18"/>
              </w:rPr>
              <w:t>from teacher</w:t>
            </w:r>
          </w:p>
        </w:tc>
        <w:tc>
          <w:tcPr>
            <w:tcW w:w="2660" w:type="dxa"/>
          </w:tcPr>
          <w:p w:rsidR="002C4FA4" w:rsidRPr="00267690" w:rsidRDefault="002E1CA7" w:rsidP="002E1CA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  <w:t xml:space="preserve">IN-CLASS </w:t>
            </w:r>
            <w:r w:rsidR="002C4FA4" w:rsidRPr="00267690"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  <w:t>MOVEMENT</w:t>
            </w:r>
          </w:p>
          <w:p w:rsidR="003234C2" w:rsidRPr="00752BE9" w:rsidRDefault="003234C2" w:rsidP="002E1CA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1D1B11" w:themeColor="background2" w:themeShade="1A"/>
                <w:sz w:val="14"/>
                <w:szCs w:val="14"/>
              </w:rPr>
            </w:pPr>
            <w:r w:rsidRPr="00752BE9">
              <w:rPr>
                <w:rFonts w:cstheme="minorHAnsi"/>
                <w:b/>
                <w:color w:val="1D1B11" w:themeColor="background2" w:themeShade="1A"/>
                <w:sz w:val="14"/>
                <w:szCs w:val="14"/>
              </w:rPr>
              <w:t xml:space="preserve">(sharpening pencils, </w:t>
            </w:r>
            <w:r w:rsidR="002E1CA7">
              <w:rPr>
                <w:rFonts w:cstheme="minorHAnsi"/>
                <w:b/>
                <w:color w:val="1D1B11" w:themeColor="background2" w:themeShade="1A"/>
                <w:sz w:val="14"/>
                <w:szCs w:val="14"/>
              </w:rPr>
              <w:t>getting tissue</w:t>
            </w:r>
            <w:r w:rsidRPr="00752BE9">
              <w:rPr>
                <w:rFonts w:cstheme="minorHAnsi"/>
                <w:b/>
                <w:color w:val="1D1B11" w:themeColor="background2" w:themeShade="1A"/>
                <w:sz w:val="14"/>
                <w:szCs w:val="14"/>
              </w:rPr>
              <w:t>)</w:t>
            </w:r>
          </w:p>
        </w:tc>
        <w:tc>
          <w:tcPr>
            <w:tcW w:w="1890" w:type="dxa"/>
          </w:tcPr>
          <w:p w:rsidR="002C4FA4" w:rsidRPr="00267690" w:rsidRDefault="002C4FA4" w:rsidP="002E1CA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267690">
              <w:rPr>
                <w:rFonts w:cstheme="minorHAnsi"/>
                <w:b/>
                <w:color w:val="1D1B11" w:themeColor="background2" w:themeShade="1A"/>
                <w:sz w:val="20"/>
                <w:szCs w:val="20"/>
              </w:rPr>
              <w:t>PARTICIPATION</w:t>
            </w:r>
          </w:p>
        </w:tc>
      </w:tr>
      <w:tr w:rsidR="002C23E0" w:rsidRPr="00740770" w:rsidTr="006F7791">
        <w:tc>
          <w:tcPr>
            <w:tcW w:w="1818" w:type="dxa"/>
          </w:tcPr>
          <w:p w:rsidR="002C4FA4" w:rsidRPr="00740770" w:rsidRDefault="002C4FA4" w:rsidP="003662A1">
            <w:pPr>
              <w:keepNext/>
              <w:keepLines/>
              <w:widowControl w:val="0"/>
              <w:contextualSpacing/>
              <w:rPr>
                <w:rFonts w:cstheme="minorHAnsi"/>
                <w:b/>
                <w:color w:val="1D1B11" w:themeColor="background2" w:themeShade="1A"/>
                <w:sz w:val="18"/>
                <w:szCs w:val="18"/>
              </w:rPr>
            </w:pPr>
            <w:r w:rsidRPr="00740770">
              <w:rPr>
                <w:rFonts w:cstheme="minorHAnsi"/>
                <w:b/>
                <w:color w:val="1D1B11" w:themeColor="background2" w:themeShade="1A"/>
                <w:sz w:val="18"/>
                <w:szCs w:val="18"/>
              </w:rPr>
              <w:t>teacher lecture</w:t>
            </w:r>
          </w:p>
        </w:tc>
        <w:tc>
          <w:tcPr>
            <w:tcW w:w="2340" w:type="dxa"/>
          </w:tcPr>
          <w:p w:rsidR="002C4FA4" w:rsidRPr="006F7791" w:rsidRDefault="002C4FA4" w:rsidP="003662A1">
            <w:pPr>
              <w:keepNext/>
              <w:keepLines/>
              <w:widowControl w:val="0"/>
              <w:contextualSpacing/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  <w:t>none</w:t>
            </w:r>
          </w:p>
        </w:tc>
        <w:tc>
          <w:tcPr>
            <w:tcW w:w="2430" w:type="dxa"/>
          </w:tcPr>
          <w:p w:rsidR="002C4FA4" w:rsidRPr="006F7791" w:rsidRDefault="002C4FA4" w:rsidP="003662A1">
            <w:pPr>
              <w:keepNext/>
              <w:keepLines/>
              <w:widowControl w:val="0"/>
              <w:contextualSpacing/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  <w:t>raise hand</w:t>
            </w:r>
          </w:p>
        </w:tc>
        <w:tc>
          <w:tcPr>
            <w:tcW w:w="2660" w:type="dxa"/>
          </w:tcPr>
          <w:p w:rsidR="002C4FA4" w:rsidRPr="006F7791" w:rsidRDefault="002C4FA4" w:rsidP="003662A1">
            <w:pPr>
              <w:keepNext/>
              <w:keepLines/>
              <w:widowControl w:val="0"/>
              <w:contextualSpacing/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  <w:t>none</w:t>
            </w:r>
          </w:p>
        </w:tc>
        <w:tc>
          <w:tcPr>
            <w:tcW w:w="1890" w:type="dxa"/>
          </w:tcPr>
          <w:p w:rsidR="002C4FA4" w:rsidRPr="006F7791" w:rsidRDefault="002C4FA4" w:rsidP="003662A1">
            <w:pPr>
              <w:keepNext/>
              <w:keepLines/>
              <w:widowControl w:val="0"/>
              <w:contextualSpacing/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  <w:t xml:space="preserve">listen </w:t>
            </w:r>
            <w:r w:rsidR="005D7385" w:rsidRPr="006F7791"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  <w:t xml:space="preserve"> &amp; take notes </w:t>
            </w:r>
            <w:r w:rsidRPr="006F7791"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  <w:t>only</w:t>
            </w:r>
          </w:p>
        </w:tc>
      </w:tr>
      <w:tr w:rsidR="002C23E0" w:rsidTr="006F7791">
        <w:tc>
          <w:tcPr>
            <w:tcW w:w="1818" w:type="dxa"/>
          </w:tcPr>
          <w:p w:rsidR="002C4FA4" w:rsidRPr="006F7791" w:rsidRDefault="005D7385" w:rsidP="002B30E5">
            <w:pPr>
              <w:keepNext/>
              <w:keepLines/>
              <w:widowControl w:val="0"/>
              <w:contextualSpacing/>
              <w:rPr>
                <w:rFonts w:cstheme="minorHAnsi"/>
                <w:b/>
                <w:color w:val="1D1B11" w:themeColor="background2" w:themeShade="1A"/>
                <w:sz w:val="18"/>
                <w:szCs w:val="18"/>
              </w:rPr>
            </w:pPr>
            <w:r w:rsidRPr="006F7791">
              <w:rPr>
                <w:rFonts w:cstheme="minorHAnsi"/>
                <w:b/>
                <w:color w:val="1D1B11" w:themeColor="background2" w:themeShade="1A"/>
                <w:sz w:val="18"/>
                <w:szCs w:val="18"/>
              </w:rPr>
              <w:t>group project</w:t>
            </w:r>
            <w:r w:rsidR="00E034DB" w:rsidRPr="006F7791">
              <w:rPr>
                <w:rFonts w:cstheme="minorHAnsi"/>
                <w:b/>
                <w:color w:val="1D1B11" w:themeColor="background2" w:themeShade="1A"/>
                <w:sz w:val="18"/>
                <w:szCs w:val="18"/>
              </w:rPr>
              <w:t xml:space="preserve"> or individual class work</w:t>
            </w:r>
          </w:p>
        </w:tc>
        <w:tc>
          <w:tcPr>
            <w:tcW w:w="2340" w:type="dxa"/>
          </w:tcPr>
          <w:p w:rsidR="00403440" w:rsidRPr="006F7791" w:rsidRDefault="002C4FA4" w:rsidP="00E034DB">
            <w:pPr>
              <w:keepNext/>
              <w:keepLines/>
              <w:widowControl w:val="0"/>
              <w:contextualSpacing/>
              <w:rPr>
                <w:rFonts w:cstheme="minorHAnsi"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low</w:t>
            </w:r>
            <w:r w:rsidR="003234C2"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-</w:t>
            </w: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voice</w:t>
            </w:r>
            <w:r w:rsidR="003234C2"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 xml:space="preserve"> only</w:t>
            </w: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 xml:space="preserve">; </w:t>
            </w:r>
          </w:p>
          <w:p w:rsidR="00403440" w:rsidRPr="006F7791" w:rsidRDefault="002C4FA4" w:rsidP="00E034DB">
            <w:pPr>
              <w:keepNext/>
              <w:keepLines/>
              <w:widowControl w:val="0"/>
              <w:contextualSpacing/>
              <w:rPr>
                <w:rFonts w:cstheme="minorHAnsi"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in-group</w:t>
            </w:r>
            <w:r w:rsidR="00E034DB"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 xml:space="preserve"> or </w:t>
            </w:r>
            <w:r w:rsidR="00F41883">
              <w:rPr>
                <w:rFonts w:cstheme="minorHAnsi"/>
                <w:color w:val="1D1B11" w:themeColor="background2" w:themeShade="1A"/>
                <w:sz w:val="15"/>
                <w:szCs w:val="15"/>
              </w:rPr>
              <w:t>shoulder-partner</w:t>
            </w:r>
            <w:r w:rsidR="00995A37"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s</w:t>
            </w:r>
            <w:r w:rsidR="005D7385"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 xml:space="preserve">; </w:t>
            </w:r>
          </w:p>
          <w:p w:rsidR="002C4FA4" w:rsidRPr="006F7791" w:rsidRDefault="005D7385" w:rsidP="00E034DB">
            <w:pPr>
              <w:keepNext/>
              <w:keepLines/>
              <w:widowControl w:val="0"/>
              <w:contextualSpacing/>
              <w:rPr>
                <w:rFonts w:cstheme="minorHAnsi"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on-task only</w:t>
            </w:r>
          </w:p>
        </w:tc>
        <w:tc>
          <w:tcPr>
            <w:tcW w:w="2430" w:type="dxa"/>
          </w:tcPr>
          <w:p w:rsidR="00403440" w:rsidRPr="006F7791" w:rsidRDefault="005D7385" w:rsidP="003662A1">
            <w:pPr>
              <w:keepNext/>
              <w:keepLines/>
              <w:widowControl w:val="0"/>
              <w:contextualSpacing/>
              <w:rPr>
                <w:rFonts w:cstheme="minorHAnsi"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1</w:t>
            </w: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  <w:vertAlign w:val="superscript"/>
              </w:rPr>
              <w:t>st</w:t>
            </w: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 xml:space="preserve"> in-group</w:t>
            </w:r>
            <w:r w:rsidR="00403440"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 xml:space="preserve"> </w:t>
            </w:r>
            <w:r w:rsidR="00995A37"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 xml:space="preserve">or </w:t>
            </w:r>
            <w:r w:rsidR="00F41883">
              <w:rPr>
                <w:rFonts w:cstheme="minorHAnsi"/>
                <w:color w:val="1D1B11" w:themeColor="background2" w:themeShade="1A"/>
                <w:sz w:val="15"/>
                <w:szCs w:val="15"/>
              </w:rPr>
              <w:t>shoulder-partner</w:t>
            </w: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 xml:space="preserve">; </w:t>
            </w:r>
          </w:p>
          <w:p w:rsidR="002C4FA4" w:rsidRPr="006F7791" w:rsidRDefault="005D7385" w:rsidP="003662A1">
            <w:pPr>
              <w:keepNext/>
              <w:keepLines/>
              <w:widowControl w:val="0"/>
              <w:contextualSpacing/>
              <w:rPr>
                <w:rFonts w:cstheme="minorHAnsi"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2</w:t>
            </w: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  <w:vertAlign w:val="superscript"/>
              </w:rPr>
              <w:t>nd</w:t>
            </w: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 xml:space="preserve"> raise hand</w:t>
            </w:r>
          </w:p>
        </w:tc>
        <w:tc>
          <w:tcPr>
            <w:tcW w:w="2660" w:type="dxa"/>
          </w:tcPr>
          <w:p w:rsidR="002C4FA4" w:rsidRPr="006F7791" w:rsidRDefault="00B20116" w:rsidP="00403440">
            <w:pPr>
              <w:keepNext/>
              <w:keepLines/>
              <w:widowControl w:val="0"/>
              <w:contextualSpacing/>
              <w:rPr>
                <w:rFonts w:cstheme="minorHAnsi"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o</w:t>
            </w:r>
            <w:r w:rsidR="00403440"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pen</w:t>
            </w: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 xml:space="preserve"> (ask teacher for permission)</w:t>
            </w:r>
          </w:p>
        </w:tc>
        <w:tc>
          <w:tcPr>
            <w:tcW w:w="1890" w:type="dxa"/>
          </w:tcPr>
          <w:p w:rsidR="002C4FA4" w:rsidRPr="006F7791" w:rsidRDefault="00D30C82" w:rsidP="003662A1">
            <w:pPr>
              <w:keepNext/>
              <w:keepLines/>
              <w:widowControl w:val="0"/>
              <w:contextualSpacing/>
              <w:rPr>
                <w:rFonts w:cstheme="minorHAnsi"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on-task only</w:t>
            </w:r>
          </w:p>
        </w:tc>
      </w:tr>
      <w:tr w:rsidR="00466405" w:rsidTr="006F7791">
        <w:tc>
          <w:tcPr>
            <w:tcW w:w="1818" w:type="dxa"/>
          </w:tcPr>
          <w:p w:rsidR="00466405" w:rsidRPr="006F7791" w:rsidRDefault="00466405" w:rsidP="009468EA">
            <w:pPr>
              <w:keepNext/>
              <w:keepLines/>
              <w:widowControl w:val="0"/>
              <w:contextualSpacing/>
              <w:rPr>
                <w:rFonts w:cstheme="minorHAnsi"/>
                <w:b/>
                <w:color w:val="1D1B11" w:themeColor="background2" w:themeShade="1A"/>
                <w:sz w:val="18"/>
                <w:szCs w:val="18"/>
              </w:rPr>
            </w:pPr>
            <w:r w:rsidRPr="006F7791">
              <w:rPr>
                <w:rFonts w:cstheme="minorHAnsi"/>
                <w:b/>
                <w:color w:val="1D1B11" w:themeColor="background2" w:themeShade="1A"/>
                <w:sz w:val="18"/>
                <w:szCs w:val="18"/>
              </w:rPr>
              <w:t>lab</w:t>
            </w:r>
          </w:p>
        </w:tc>
        <w:tc>
          <w:tcPr>
            <w:tcW w:w="2340" w:type="dxa"/>
          </w:tcPr>
          <w:p w:rsidR="00466405" w:rsidRPr="006F7791" w:rsidRDefault="00466405" w:rsidP="009468EA">
            <w:pPr>
              <w:keepNext/>
              <w:keepLines/>
              <w:widowControl w:val="0"/>
              <w:contextualSpacing/>
              <w:rPr>
                <w:rFonts w:cstheme="minorHAnsi"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low-voice only; in-group only;</w:t>
            </w:r>
          </w:p>
          <w:p w:rsidR="00466405" w:rsidRPr="006F7791" w:rsidRDefault="00466405" w:rsidP="009468EA">
            <w:pPr>
              <w:keepNext/>
              <w:keepLines/>
              <w:widowControl w:val="0"/>
              <w:contextualSpacing/>
              <w:rPr>
                <w:rFonts w:cstheme="minorHAnsi"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on-task only</w:t>
            </w:r>
          </w:p>
        </w:tc>
        <w:tc>
          <w:tcPr>
            <w:tcW w:w="2430" w:type="dxa"/>
          </w:tcPr>
          <w:p w:rsidR="00466405" w:rsidRPr="006F7791" w:rsidRDefault="00466405" w:rsidP="009468EA">
            <w:pPr>
              <w:keepNext/>
              <w:keepLines/>
              <w:widowControl w:val="0"/>
              <w:contextualSpacing/>
              <w:rPr>
                <w:rFonts w:cstheme="minorHAnsi"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1</w:t>
            </w: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  <w:vertAlign w:val="superscript"/>
              </w:rPr>
              <w:t>st</w:t>
            </w: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 xml:space="preserve"> in-group;</w:t>
            </w:r>
          </w:p>
          <w:p w:rsidR="00466405" w:rsidRPr="006F7791" w:rsidRDefault="00466405" w:rsidP="009468EA">
            <w:pPr>
              <w:keepNext/>
              <w:keepLines/>
              <w:widowControl w:val="0"/>
              <w:contextualSpacing/>
              <w:rPr>
                <w:rFonts w:cstheme="minorHAnsi"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2</w:t>
            </w: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  <w:vertAlign w:val="superscript"/>
              </w:rPr>
              <w:t>nd</w:t>
            </w: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 xml:space="preserve"> raise hand</w:t>
            </w:r>
          </w:p>
        </w:tc>
        <w:tc>
          <w:tcPr>
            <w:tcW w:w="2660" w:type="dxa"/>
          </w:tcPr>
          <w:p w:rsidR="00466405" w:rsidRPr="006F7791" w:rsidRDefault="00466405" w:rsidP="009468EA">
            <w:pPr>
              <w:keepNext/>
              <w:keepLines/>
              <w:widowControl w:val="0"/>
              <w:contextualSpacing/>
              <w:rPr>
                <w:rFonts w:cstheme="minorHAnsi"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restricted (as instructed only)</w:t>
            </w:r>
          </w:p>
        </w:tc>
        <w:tc>
          <w:tcPr>
            <w:tcW w:w="1890" w:type="dxa"/>
          </w:tcPr>
          <w:p w:rsidR="00466405" w:rsidRPr="006F7791" w:rsidRDefault="00466405" w:rsidP="009468EA">
            <w:pPr>
              <w:keepNext/>
              <w:keepLines/>
              <w:widowControl w:val="0"/>
              <w:contextualSpacing/>
              <w:rPr>
                <w:rFonts w:cstheme="minorHAnsi"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 xml:space="preserve">in-group only; </w:t>
            </w:r>
          </w:p>
          <w:p w:rsidR="00466405" w:rsidRPr="006F7791" w:rsidRDefault="00466405" w:rsidP="009468EA">
            <w:pPr>
              <w:keepNext/>
              <w:keepLines/>
              <w:widowControl w:val="0"/>
              <w:contextualSpacing/>
              <w:rPr>
                <w:rFonts w:cstheme="minorHAnsi"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color w:val="1D1B11" w:themeColor="background2" w:themeShade="1A"/>
                <w:sz w:val="15"/>
                <w:szCs w:val="15"/>
              </w:rPr>
              <w:t>on-task only</w:t>
            </w:r>
          </w:p>
        </w:tc>
      </w:tr>
      <w:tr w:rsidR="002C23E0" w:rsidTr="006F7791">
        <w:tc>
          <w:tcPr>
            <w:tcW w:w="1818" w:type="dxa"/>
          </w:tcPr>
          <w:p w:rsidR="002C4FA4" w:rsidRPr="006F7791" w:rsidRDefault="005D7385" w:rsidP="003234C2">
            <w:pPr>
              <w:keepNext/>
              <w:keepLines/>
              <w:widowControl w:val="0"/>
              <w:contextualSpacing/>
              <w:rPr>
                <w:rFonts w:cstheme="minorHAnsi"/>
                <w:b/>
                <w:color w:val="1D1B11" w:themeColor="background2" w:themeShade="1A"/>
                <w:sz w:val="18"/>
                <w:szCs w:val="18"/>
              </w:rPr>
            </w:pPr>
            <w:r w:rsidRPr="006F7791">
              <w:rPr>
                <w:rFonts w:cstheme="minorHAnsi"/>
                <w:b/>
                <w:color w:val="1D1B11" w:themeColor="background2" w:themeShade="1A"/>
                <w:sz w:val="18"/>
                <w:szCs w:val="18"/>
              </w:rPr>
              <w:t>quiz or exam</w:t>
            </w:r>
          </w:p>
        </w:tc>
        <w:tc>
          <w:tcPr>
            <w:tcW w:w="2340" w:type="dxa"/>
          </w:tcPr>
          <w:p w:rsidR="002C4FA4" w:rsidRPr="006F7791" w:rsidRDefault="005D7385" w:rsidP="003662A1">
            <w:pPr>
              <w:keepNext/>
              <w:keepLines/>
              <w:widowControl w:val="0"/>
              <w:contextualSpacing/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  <w:t>none</w:t>
            </w:r>
          </w:p>
        </w:tc>
        <w:tc>
          <w:tcPr>
            <w:tcW w:w="2430" w:type="dxa"/>
          </w:tcPr>
          <w:p w:rsidR="002C4FA4" w:rsidRPr="006F7791" w:rsidRDefault="005D7385" w:rsidP="003662A1">
            <w:pPr>
              <w:keepNext/>
              <w:keepLines/>
              <w:widowControl w:val="0"/>
              <w:contextualSpacing/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  <w:t>none</w:t>
            </w:r>
          </w:p>
        </w:tc>
        <w:tc>
          <w:tcPr>
            <w:tcW w:w="2660" w:type="dxa"/>
          </w:tcPr>
          <w:p w:rsidR="002C4FA4" w:rsidRPr="006F7791" w:rsidRDefault="003234C2" w:rsidP="003662A1">
            <w:pPr>
              <w:keepNext/>
              <w:keepLines/>
              <w:widowControl w:val="0"/>
              <w:contextualSpacing/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  <w:t>none</w:t>
            </w:r>
          </w:p>
        </w:tc>
        <w:tc>
          <w:tcPr>
            <w:tcW w:w="1890" w:type="dxa"/>
          </w:tcPr>
          <w:p w:rsidR="002C4FA4" w:rsidRPr="006F7791" w:rsidRDefault="003234C2" w:rsidP="003662A1">
            <w:pPr>
              <w:keepNext/>
              <w:keepLines/>
              <w:widowControl w:val="0"/>
              <w:contextualSpacing/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</w:pPr>
            <w:r w:rsidRPr="006F7791"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  <w:t>test</w:t>
            </w:r>
            <w:r w:rsidR="007E6839" w:rsidRPr="006F7791"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  <w:t>ing</w:t>
            </w:r>
            <w:r w:rsidRPr="006F7791">
              <w:rPr>
                <w:rFonts w:cstheme="minorHAnsi"/>
                <w:b/>
                <w:color w:val="1D1B11" w:themeColor="background2" w:themeShade="1A"/>
                <w:sz w:val="15"/>
                <w:szCs w:val="15"/>
              </w:rPr>
              <w:t xml:space="preserve"> only</w:t>
            </w:r>
          </w:p>
        </w:tc>
      </w:tr>
    </w:tbl>
    <w:p w:rsidR="00D80E7C" w:rsidRDefault="0003665C" w:rsidP="003662A1">
      <w:pPr>
        <w:keepNext/>
        <w:keepLines/>
        <w:widowControl w:val="0"/>
        <w:spacing w:after="0" w:line="240" w:lineRule="auto"/>
        <w:contextualSpacing/>
        <w:rPr>
          <w:rFonts w:asciiTheme="majorHAnsi" w:hAnsiTheme="majorHAnsi"/>
          <w:b/>
          <w:color w:val="1D1B11" w:themeColor="background2" w:themeShade="1A"/>
          <w:sz w:val="24"/>
          <w:szCs w:val="24"/>
        </w:rPr>
      </w:pPr>
      <w:r w:rsidRPr="008A1F01">
        <w:rPr>
          <w:rFonts w:asciiTheme="majorHAnsi" w:hAnsiTheme="majorHAnsi"/>
          <w:b/>
          <w:color w:val="1D1B11" w:themeColor="background2" w:themeShade="1A"/>
          <w:sz w:val="24"/>
          <w:szCs w:val="24"/>
        </w:rPr>
        <w:lastRenderedPageBreak/>
        <w:t xml:space="preserve">Curriculum Standards for </w:t>
      </w:r>
      <w:r w:rsidR="0089577D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>Chemistry</w:t>
      </w:r>
      <w:r w:rsidRPr="008A1F01">
        <w:rPr>
          <w:rFonts w:asciiTheme="majorHAnsi" w:hAnsiTheme="majorHAnsi"/>
          <w:b/>
          <w:color w:val="1D1B11" w:themeColor="background2" w:themeShade="1A"/>
          <w:sz w:val="24"/>
          <w:szCs w:val="24"/>
        </w:rPr>
        <w:t xml:space="preserve"> I:</w:t>
      </w:r>
    </w:p>
    <w:p w:rsidR="00BF13A4" w:rsidRDefault="00466405" w:rsidP="00BF13A4">
      <w:pPr>
        <w:keepNext/>
        <w:keepLines/>
        <w:widowControl w:val="0"/>
        <w:spacing w:after="0" w:line="240" w:lineRule="auto"/>
        <w:contextualSpacing/>
        <w:jc w:val="center"/>
        <w:rPr>
          <w:rFonts w:asciiTheme="majorHAnsi" w:hAnsiTheme="majorHAnsi"/>
          <w:b/>
          <w:i/>
          <w:color w:val="1D1B11" w:themeColor="background2" w:themeShade="1A"/>
          <w:sz w:val="20"/>
          <w:szCs w:val="20"/>
        </w:rPr>
      </w:pPr>
      <w:r>
        <w:rPr>
          <w:rFonts w:asciiTheme="majorHAnsi" w:hAnsiTheme="majorHAnsi"/>
          <w:b/>
          <w:i/>
          <w:color w:val="1D1B11" w:themeColor="background2" w:themeShade="1A"/>
          <w:sz w:val="20"/>
          <w:szCs w:val="20"/>
        </w:rPr>
        <w:t>First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6"/>
        <w:gridCol w:w="5124"/>
      </w:tblGrid>
      <w:tr w:rsidR="00031D59" w:rsidRPr="00976239" w:rsidTr="00903768">
        <w:tc>
          <w:tcPr>
            <w:tcW w:w="5666" w:type="dxa"/>
          </w:tcPr>
          <w:p w:rsidR="00031D59" w:rsidRPr="00512DE1" w:rsidRDefault="00031D59" w:rsidP="00BF13A4">
            <w:pPr>
              <w:keepNext/>
              <w:keepLines/>
              <w:widowControl w:val="0"/>
              <w:contextualSpacing/>
              <w:jc w:val="center"/>
              <w:rPr>
                <w:rFonts w:asciiTheme="majorHAnsi" w:hAnsiTheme="majorHAnsi"/>
                <w:b/>
                <w:color w:val="1D1B11" w:themeColor="background2" w:themeShade="1A"/>
                <w:sz w:val="14"/>
                <w:szCs w:val="14"/>
              </w:rPr>
            </w:pPr>
            <w:r w:rsidRPr="00512DE1">
              <w:rPr>
                <w:rFonts w:asciiTheme="majorHAnsi" w:hAnsiTheme="majorHAnsi"/>
                <w:b/>
                <w:color w:val="1D1B11" w:themeColor="background2" w:themeShade="1A"/>
                <w:sz w:val="14"/>
                <w:szCs w:val="14"/>
              </w:rPr>
              <w:t>STATE STANDARDS</w:t>
            </w:r>
          </w:p>
        </w:tc>
        <w:tc>
          <w:tcPr>
            <w:tcW w:w="5124" w:type="dxa"/>
          </w:tcPr>
          <w:p w:rsidR="00031D59" w:rsidRPr="00512DE1" w:rsidRDefault="00031D59" w:rsidP="00BF13A4">
            <w:pPr>
              <w:keepNext/>
              <w:keepLines/>
              <w:widowControl w:val="0"/>
              <w:contextualSpacing/>
              <w:jc w:val="center"/>
              <w:rPr>
                <w:rFonts w:asciiTheme="majorHAnsi" w:hAnsiTheme="majorHAnsi"/>
                <w:b/>
                <w:color w:val="1D1B11" w:themeColor="background2" w:themeShade="1A"/>
                <w:sz w:val="14"/>
                <w:szCs w:val="14"/>
              </w:rPr>
            </w:pPr>
            <w:r w:rsidRPr="00512DE1">
              <w:rPr>
                <w:rFonts w:asciiTheme="majorHAnsi" w:hAnsiTheme="majorHAnsi"/>
                <w:b/>
                <w:color w:val="1D1B11" w:themeColor="background2" w:themeShade="1A"/>
                <w:sz w:val="14"/>
                <w:szCs w:val="14"/>
              </w:rPr>
              <w:t>EMBEDDED STANDARDS</w:t>
            </w:r>
          </w:p>
        </w:tc>
      </w:tr>
      <w:tr w:rsidR="001A7F35" w:rsidRPr="00976239" w:rsidTr="00903768">
        <w:tc>
          <w:tcPr>
            <w:tcW w:w="5666" w:type="dxa"/>
          </w:tcPr>
          <w:p w:rsidR="001A7F35" w:rsidRPr="00E67F8F" w:rsidRDefault="001A7F35" w:rsidP="000526CB">
            <w:pPr>
              <w:rPr>
                <w:rFonts w:ascii="Arial" w:hAnsi="Arial" w:cs="Arial"/>
                <w:sz w:val="16"/>
                <w:szCs w:val="16"/>
              </w:rPr>
            </w:pPr>
            <w:r w:rsidRPr="00E67F8F">
              <w:rPr>
                <w:rFonts w:ascii="Arial" w:hAnsi="Arial" w:cs="Arial"/>
                <w:sz w:val="16"/>
                <w:szCs w:val="16"/>
              </w:rPr>
              <w:t>CLE 3221.2.1 Investigate the characteristic properties of matter.</w:t>
            </w:r>
          </w:p>
        </w:tc>
        <w:tc>
          <w:tcPr>
            <w:tcW w:w="5124" w:type="dxa"/>
          </w:tcPr>
          <w:p w:rsidR="00C5104C" w:rsidRPr="00FC6D35" w:rsidRDefault="00960BB6" w:rsidP="00960BB6">
            <w:pPr>
              <w:keepNext/>
              <w:keepLines/>
              <w:widowControl w:val="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FC6D35">
              <w:rPr>
                <w:rFonts w:ascii="Arial" w:hAnsi="Arial" w:cs="Arial"/>
                <w:bCs/>
                <w:sz w:val="16"/>
                <w:szCs w:val="16"/>
              </w:rPr>
              <w:t>3221.Inq.</w:t>
            </w:r>
            <w:proofErr w:type="gramStart"/>
            <w:r w:rsidRPr="00FC6D35">
              <w:rPr>
                <w:rFonts w:ascii="Arial" w:hAnsi="Arial" w:cs="Arial"/>
                <w:bCs/>
                <w:sz w:val="16"/>
                <w:szCs w:val="16"/>
              </w:rPr>
              <w:t>2  Identify</w:t>
            </w:r>
            <w:proofErr w:type="gramEnd"/>
            <w:r w:rsidRPr="00FC6D35">
              <w:rPr>
                <w:rFonts w:ascii="Arial" w:hAnsi="Arial" w:cs="Arial"/>
                <w:bCs/>
                <w:sz w:val="16"/>
                <w:szCs w:val="16"/>
              </w:rPr>
              <w:t xml:space="preserve"> an answerable question and formulate a hypothesis to guide a scientific investigation.</w:t>
            </w:r>
          </w:p>
        </w:tc>
      </w:tr>
      <w:tr w:rsidR="001A7F35" w:rsidRPr="00976239" w:rsidTr="00903768">
        <w:tc>
          <w:tcPr>
            <w:tcW w:w="5666" w:type="dxa"/>
          </w:tcPr>
          <w:p w:rsidR="001A7F35" w:rsidRPr="00E67F8F" w:rsidRDefault="001A7F35" w:rsidP="000526CB">
            <w:pPr>
              <w:rPr>
                <w:rFonts w:ascii="Arial" w:hAnsi="Arial" w:cs="Arial"/>
                <w:sz w:val="16"/>
                <w:szCs w:val="16"/>
              </w:rPr>
            </w:pPr>
            <w:r w:rsidRPr="00E67F8F">
              <w:rPr>
                <w:rFonts w:ascii="Arial" w:hAnsi="Arial" w:cs="Arial"/>
                <w:sz w:val="16"/>
                <w:szCs w:val="16"/>
              </w:rPr>
              <w:t>CLE 3221.2.2 Explore the interactions between matter and energy.</w:t>
            </w:r>
          </w:p>
        </w:tc>
        <w:tc>
          <w:tcPr>
            <w:tcW w:w="5124" w:type="dxa"/>
          </w:tcPr>
          <w:p w:rsidR="001A7F35" w:rsidRPr="00FC6D35" w:rsidRDefault="00960BB6" w:rsidP="00960BB6">
            <w:pPr>
              <w:keepNext/>
              <w:keepLines/>
              <w:widowControl w:val="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FC6D35">
              <w:rPr>
                <w:rFonts w:ascii="Arial" w:hAnsi="Arial" w:cs="Arial"/>
                <w:bCs/>
                <w:sz w:val="16"/>
                <w:szCs w:val="16"/>
              </w:rPr>
              <w:t>3221.Inq.4 Perform and understand laboratory procedures directed at testing hypothesis.</w:t>
            </w:r>
          </w:p>
        </w:tc>
      </w:tr>
      <w:tr w:rsidR="001A7F35" w:rsidRPr="00976239" w:rsidTr="00903768">
        <w:tc>
          <w:tcPr>
            <w:tcW w:w="5666" w:type="dxa"/>
          </w:tcPr>
          <w:p w:rsidR="001A7F35" w:rsidRPr="003853F9" w:rsidRDefault="003853F9" w:rsidP="003853F9">
            <w:pPr>
              <w:keepNext/>
              <w:keepLines/>
              <w:widowControl w:val="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853F9">
              <w:rPr>
                <w:rFonts w:ascii="Arial" w:hAnsi="Arial" w:cs="Arial"/>
                <w:bCs/>
                <w:sz w:val="16"/>
                <w:szCs w:val="16"/>
              </w:rPr>
              <w:t>CLE 3221.2.3 Apply the kinetic molecular theory to describe solids, liquids, and gases.</w:t>
            </w:r>
          </w:p>
        </w:tc>
        <w:tc>
          <w:tcPr>
            <w:tcW w:w="5124" w:type="dxa"/>
          </w:tcPr>
          <w:p w:rsidR="001A7F35" w:rsidRPr="00FC6D35" w:rsidRDefault="001A7F35" w:rsidP="00002841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FC6D35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3210.Math.2 Utilize appropriate mathematical equations and processes to understand</w:t>
            </w:r>
            <w:r w:rsidR="00C07270" w:rsidRPr="00FC6D35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 xml:space="preserve"> chemistry</w:t>
            </w:r>
            <w:r w:rsidRPr="00FC6D35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 xml:space="preserve"> concepts.</w:t>
            </w:r>
          </w:p>
        </w:tc>
      </w:tr>
      <w:tr w:rsidR="001A7F35" w:rsidRPr="00976239" w:rsidTr="00903768">
        <w:tc>
          <w:tcPr>
            <w:tcW w:w="5666" w:type="dxa"/>
          </w:tcPr>
          <w:p w:rsidR="001A7F35" w:rsidRPr="00E67F8F" w:rsidRDefault="001A7F35" w:rsidP="00914CF6">
            <w:pPr>
              <w:rPr>
                <w:rFonts w:ascii="Arial" w:hAnsi="Arial" w:cs="Arial"/>
                <w:sz w:val="16"/>
                <w:szCs w:val="16"/>
              </w:rPr>
            </w:pPr>
            <w:r w:rsidRPr="00E67F8F">
              <w:rPr>
                <w:rFonts w:ascii="Arial" w:hAnsi="Arial" w:cs="Arial"/>
                <w:sz w:val="16"/>
                <w:szCs w:val="16"/>
              </w:rPr>
              <w:t>CLE 3221.1.1 Compare and contrast historical</w:t>
            </w:r>
            <w:r w:rsidR="00914CF6" w:rsidRPr="00E67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7F8F">
              <w:rPr>
                <w:rFonts w:ascii="Arial" w:hAnsi="Arial" w:cs="Arial"/>
                <w:sz w:val="16"/>
                <w:szCs w:val="16"/>
              </w:rPr>
              <w:t>models of the atom.</w:t>
            </w:r>
          </w:p>
        </w:tc>
        <w:tc>
          <w:tcPr>
            <w:tcW w:w="51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8"/>
            </w:tblGrid>
            <w:tr w:rsidR="001A7F35" w:rsidRPr="00FC6D35" w:rsidTr="00960BB6">
              <w:trPr>
                <w:trHeight w:val="355"/>
              </w:trPr>
              <w:tc>
                <w:tcPr>
                  <w:tcW w:w="0" w:type="auto"/>
                </w:tcPr>
                <w:p w:rsidR="001A7F35" w:rsidRPr="00FC6D35" w:rsidRDefault="001A7F35" w:rsidP="00960B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1D1B11" w:themeColor="background2" w:themeShade="1A"/>
                      <w:sz w:val="16"/>
                      <w:szCs w:val="16"/>
                    </w:rPr>
                  </w:pPr>
                  <w:r w:rsidRPr="00FC6D35">
                    <w:rPr>
                      <w:rFonts w:ascii="Arial" w:hAnsi="Arial" w:cs="Arial"/>
                      <w:color w:val="1D1B11" w:themeColor="background2" w:themeShade="1A"/>
                      <w:sz w:val="16"/>
                      <w:szCs w:val="16"/>
                    </w:rPr>
                    <w:t xml:space="preserve">CLE 3210.Math 1 – Understand the mathematical principles associated with the science of </w:t>
                  </w:r>
                  <w:r w:rsidR="00C21544" w:rsidRPr="00FC6D35">
                    <w:rPr>
                      <w:rFonts w:ascii="Arial" w:hAnsi="Arial" w:cs="Arial"/>
                      <w:color w:val="1D1B11" w:themeColor="background2" w:themeShade="1A"/>
                      <w:sz w:val="16"/>
                      <w:szCs w:val="16"/>
                    </w:rPr>
                    <w:t>chemistry</w:t>
                  </w:r>
                  <w:r w:rsidRPr="00FC6D35">
                    <w:rPr>
                      <w:rFonts w:ascii="Arial" w:hAnsi="Arial" w:cs="Arial"/>
                      <w:color w:val="1D1B11" w:themeColor="background2" w:themeShade="1A"/>
                      <w:sz w:val="16"/>
                      <w:szCs w:val="16"/>
                    </w:rPr>
                    <w:t xml:space="preserve">. </w:t>
                  </w:r>
                </w:p>
              </w:tc>
            </w:tr>
          </w:tbl>
          <w:p w:rsidR="001A7F35" w:rsidRPr="00FC6D35" w:rsidRDefault="001A7F35" w:rsidP="00866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</w:p>
        </w:tc>
      </w:tr>
      <w:tr w:rsidR="001A7F35" w:rsidRPr="00976239" w:rsidTr="00903768">
        <w:tc>
          <w:tcPr>
            <w:tcW w:w="5666" w:type="dxa"/>
          </w:tcPr>
          <w:p w:rsidR="001A7F35" w:rsidRPr="00E67F8F" w:rsidRDefault="00FC6D35" w:rsidP="00BA480A">
            <w:pPr>
              <w:rPr>
                <w:rFonts w:ascii="Arial" w:hAnsi="Arial" w:cs="Arial"/>
                <w:sz w:val="16"/>
                <w:szCs w:val="16"/>
              </w:rPr>
            </w:pPr>
            <w:r w:rsidRPr="00E67F8F">
              <w:rPr>
                <w:rFonts w:ascii="Arial" w:hAnsi="Arial" w:cs="Arial"/>
                <w:sz w:val="16"/>
                <w:szCs w:val="16"/>
              </w:rPr>
              <w:t>CLE 3221.1.3 Describe an atom in terms of its composition and electron characteristics.</w:t>
            </w:r>
          </w:p>
        </w:tc>
        <w:tc>
          <w:tcPr>
            <w:tcW w:w="5124" w:type="dxa"/>
          </w:tcPr>
          <w:p w:rsidR="001A7F35" w:rsidRPr="00FC6D35" w:rsidRDefault="00960BB6" w:rsidP="00960BB6">
            <w:pPr>
              <w:keepNext/>
              <w:keepLines/>
              <w:widowControl w:val="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FC6D35">
              <w:rPr>
                <w:rFonts w:ascii="Arial" w:hAnsi="Arial" w:cs="Arial"/>
                <w:bCs/>
                <w:sz w:val="16"/>
                <w:szCs w:val="16"/>
              </w:rPr>
              <w:t>3221.Inq.5 Select appropriate tools and technology to collect precise and accurate quantitative and qualitative data.</w:t>
            </w:r>
          </w:p>
        </w:tc>
      </w:tr>
      <w:tr w:rsidR="00902ABF" w:rsidRPr="00976239" w:rsidTr="00903768">
        <w:tc>
          <w:tcPr>
            <w:tcW w:w="5666" w:type="dxa"/>
            <w:vMerge w:val="restart"/>
          </w:tcPr>
          <w:p w:rsidR="00902ABF" w:rsidRPr="00E67F8F" w:rsidRDefault="00902ABF" w:rsidP="00BA48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</w:tcPr>
          <w:p w:rsidR="00902ABF" w:rsidRPr="00FC6D35" w:rsidRDefault="00902ABF" w:rsidP="00960BB6">
            <w:pPr>
              <w:keepNext/>
              <w:keepLines/>
              <w:widowControl w:val="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FC6D35">
              <w:rPr>
                <w:rFonts w:ascii="Arial" w:hAnsi="Arial" w:cs="Arial"/>
                <w:bCs/>
                <w:sz w:val="16"/>
                <w:szCs w:val="16"/>
              </w:rPr>
              <w:t>3221.Inq.6 Correctly read a thermometer, balance, metric ruler and a graduated cylinder.</w:t>
            </w:r>
          </w:p>
        </w:tc>
      </w:tr>
      <w:tr w:rsidR="00902ABF" w:rsidRPr="00976239" w:rsidTr="00903768">
        <w:tc>
          <w:tcPr>
            <w:tcW w:w="5666" w:type="dxa"/>
            <w:vMerge/>
          </w:tcPr>
          <w:p w:rsidR="00902ABF" w:rsidRPr="00E67F8F" w:rsidRDefault="00902ABF" w:rsidP="00BA48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</w:tcPr>
          <w:p w:rsidR="00902ABF" w:rsidRPr="00FC6D35" w:rsidRDefault="00902ABF" w:rsidP="00960BB6">
            <w:pPr>
              <w:keepNext/>
              <w:keepLines/>
              <w:widowControl w:val="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FC6D35">
              <w:rPr>
                <w:rFonts w:ascii="Arial" w:hAnsi="Arial" w:cs="Arial"/>
                <w:bCs/>
                <w:sz w:val="16"/>
                <w:szCs w:val="16"/>
              </w:rPr>
              <w:t>3221.Math.1 Use a variety of appropriate notations (e.g., exponential, functional, square root).</w:t>
            </w:r>
          </w:p>
        </w:tc>
      </w:tr>
      <w:tr w:rsidR="00902ABF" w:rsidRPr="00976239" w:rsidTr="00903768">
        <w:tc>
          <w:tcPr>
            <w:tcW w:w="5666" w:type="dxa"/>
            <w:vMerge/>
          </w:tcPr>
          <w:p w:rsidR="00902ABF" w:rsidRPr="00E67F8F" w:rsidRDefault="00902ABF" w:rsidP="00BA48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</w:tcPr>
          <w:p w:rsidR="00902ABF" w:rsidRPr="00FC6D35" w:rsidRDefault="00902ABF" w:rsidP="00960BB6">
            <w:pPr>
              <w:keepNext/>
              <w:keepLines/>
              <w:widowControl w:val="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FC6D35">
              <w:rPr>
                <w:rFonts w:ascii="Arial" w:hAnsi="Arial" w:cs="Arial"/>
                <w:bCs/>
                <w:sz w:val="16"/>
                <w:szCs w:val="16"/>
              </w:rPr>
              <w:t>3221.Math.5 Analyze graphs to describe the behavior of functions.</w:t>
            </w:r>
          </w:p>
        </w:tc>
      </w:tr>
      <w:tr w:rsidR="00902ABF" w:rsidRPr="00976239" w:rsidTr="00903768">
        <w:tc>
          <w:tcPr>
            <w:tcW w:w="5666" w:type="dxa"/>
            <w:vMerge/>
          </w:tcPr>
          <w:p w:rsidR="00902ABF" w:rsidRPr="00E67F8F" w:rsidRDefault="00902ABF" w:rsidP="00BA48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</w:tcPr>
          <w:p w:rsidR="00902ABF" w:rsidRPr="00FC6D35" w:rsidRDefault="00902ABF" w:rsidP="00960BB6">
            <w:pPr>
              <w:keepNext/>
              <w:keepLines/>
              <w:widowControl w:val="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FC6D35">
              <w:rPr>
                <w:rFonts w:ascii="Arial" w:hAnsi="Arial" w:cs="Arial"/>
                <w:bCs/>
                <w:sz w:val="16"/>
                <w:szCs w:val="16"/>
              </w:rPr>
              <w:t>3221. Inq.7 Record observation and/or data using correct scientific units and significant figures.</w:t>
            </w:r>
          </w:p>
        </w:tc>
      </w:tr>
      <w:tr w:rsidR="00902ABF" w:rsidRPr="00976239" w:rsidTr="00903768">
        <w:trPr>
          <w:trHeight w:val="70"/>
        </w:trPr>
        <w:tc>
          <w:tcPr>
            <w:tcW w:w="5666" w:type="dxa"/>
            <w:vMerge/>
          </w:tcPr>
          <w:p w:rsidR="00902ABF" w:rsidRPr="00E67F8F" w:rsidRDefault="00902ABF" w:rsidP="00BA48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</w:tcPr>
          <w:p w:rsidR="00902ABF" w:rsidRPr="00FC6D35" w:rsidRDefault="00902ABF" w:rsidP="00960BB6">
            <w:pPr>
              <w:keepNext/>
              <w:keepLines/>
              <w:widowControl w:val="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FC6D35">
              <w:rPr>
                <w:rFonts w:ascii="Arial" w:hAnsi="Arial" w:cs="Arial"/>
                <w:bCs/>
                <w:sz w:val="16"/>
                <w:szCs w:val="16"/>
              </w:rPr>
              <w:t xml:space="preserve">3221.Inq.1 Trace the historical development of a scientific principle or theory. </w:t>
            </w:r>
          </w:p>
        </w:tc>
      </w:tr>
    </w:tbl>
    <w:p w:rsidR="0003665C" w:rsidRPr="00512DE1" w:rsidRDefault="00466405" w:rsidP="004808D2">
      <w:pPr>
        <w:keepNext/>
        <w:keepLines/>
        <w:widowControl w:val="0"/>
        <w:spacing w:after="0" w:line="240" w:lineRule="auto"/>
        <w:contextualSpacing/>
        <w:jc w:val="center"/>
        <w:rPr>
          <w:rFonts w:asciiTheme="majorHAnsi" w:hAnsiTheme="majorHAnsi"/>
          <w:b/>
          <w:i/>
          <w:color w:val="1D1B11" w:themeColor="background2" w:themeShade="1A"/>
          <w:sz w:val="20"/>
          <w:szCs w:val="20"/>
        </w:rPr>
      </w:pPr>
      <w:r>
        <w:rPr>
          <w:rFonts w:asciiTheme="majorHAnsi" w:hAnsiTheme="majorHAnsi"/>
          <w:b/>
          <w:i/>
          <w:color w:val="1D1B11" w:themeColor="background2" w:themeShade="1A"/>
          <w:sz w:val="20"/>
          <w:szCs w:val="20"/>
        </w:rPr>
        <w:t>Second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7"/>
        <w:gridCol w:w="5123"/>
      </w:tblGrid>
      <w:tr w:rsidR="00F81AB4" w:rsidRPr="00976239" w:rsidTr="004F3AF7">
        <w:tc>
          <w:tcPr>
            <w:tcW w:w="5778" w:type="dxa"/>
          </w:tcPr>
          <w:p w:rsidR="00F81AB4" w:rsidRPr="00512DE1" w:rsidRDefault="00F81AB4" w:rsidP="00F66E06">
            <w:pPr>
              <w:keepNext/>
              <w:keepLines/>
              <w:widowControl w:val="0"/>
              <w:contextualSpacing/>
              <w:jc w:val="center"/>
              <w:rPr>
                <w:rFonts w:asciiTheme="majorHAnsi" w:hAnsiTheme="majorHAnsi" w:cs="Arial"/>
                <w:b/>
                <w:color w:val="1D1B11" w:themeColor="background2" w:themeShade="1A"/>
                <w:sz w:val="14"/>
                <w:szCs w:val="14"/>
              </w:rPr>
            </w:pPr>
            <w:r w:rsidRPr="00512DE1">
              <w:rPr>
                <w:rFonts w:asciiTheme="majorHAnsi" w:hAnsiTheme="majorHAnsi" w:cs="Arial"/>
                <w:b/>
                <w:color w:val="1D1B11" w:themeColor="background2" w:themeShade="1A"/>
                <w:sz w:val="14"/>
                <w:szCs w:val="14"/>
              </w:rPr>
              <w:t>STATE STANDARDS</w:t>
            </w:r>
          </w:p>
        </w:tc>
        <w:tc>
          <w:tcPr>
            <w:tcW w:w="5220" w:type="dxa"/>
          </w:tcPr>
          <w:p w:rsidR="00F81AB4" w:rsidRPr="00512DE1" w:rsidRDefault="00F81AB4" w:rsidP="00F66E06">
            <w:pPr>
              <w:keepNext/>
              <w:keepLines/>
              <w:widowControl w:val="0"/>
              <w:contextualSpacing/>
              <w:jc w:val="center"/>
              <w:rPr>
                <w:rFonts w:asciiTheme="majorHAnsi" w:hAnsiTheme="majorHAnsi" w:cs="Arial"/>
                <w:b/>
                <w:color w:val="1D1B11" w:themeColor="background2" w:themeShade="1A"/>
                <w:sz w:val="14"/>
                <w:szCs w:val="14"/>
              </w:rPr>
            </w:pPr>
            <w:r w:rsidRPr="00512DE1">
              <w:rPr>
                <w:rFonts w:asciiTheme="majorHAnsi" w:hAnsiTheme="majorHAnsi" w:cs="Arial"/>
                <w:b/>
                <w:color w:val="1D1B11" w:themeColor="background2" w:themeShade="1A"/>
                <w:sz w:val="14"/>
                <w:szCs w:val="14"/>
              </w:rPr>
              <w:t>EMBEDDED STANDARDS</w:t>
            </w:r>
          </w:p>
        </w:tc>
      </w:tr>
      <w:tr w:rsidR="003F3D15" w:rsidRPr="00976239" w:rsidTr="004F3AF7">
        <w:tc>
          <w:tcPr>
            <w:tcW w:w="5778" w:type="dxa"/>
          </w:tcPr>
          <w:p w:rsidR="003F3D15" w:rsidRPr="00E67F8F" w:rsidRDefault="00914CF6" w:rsidP="00866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3221.1.2 Analyze the organization of the modern periodic table.</w:t>
            </w:r>
          </w:p>
        </w:tc>
        <w:tc>
          <w:tcPr>
            <w:tcW w:w="5220" w:type="dxa"/>
          </w:tcPr>
          <w:p w:rsidR="003F3D15" w:rsidRPr="00E67F8F" w:rsidRDefault="003F3D15" w:rsidP="00866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3210.Inq.5 Compare experimental evidence and conclusions with those drawn by others about the same testable question.</w:t>
            </w:r>
          </w:p>
        </w:tc>
      </w:tr>
      <w:tr w:rsidR="003F3D15" w:rsidRPr="00976239" w:rsidTr="004F3AF7">
        <w:tc>
          <w:tcPr>
            <w:tcW w:w="5778" w:type="dxa"/>
          </w:tcPr>
          <w:p w:rsidR="003F3D15" w:rsidRPr="00E67F8F" w:rsidRDefault="00802E80" w:rsidP="00866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3221.3.1 Investigate chemical bonding.</w:t>
            </w:r>
          </w:p>
        </w:tc>
        <w:tc>
          <w:tcPr>
            <w:tcW w:w="5220" w:type="dxa"/>
          </w:tcPr>
          <w:p w:rsidR="003F3D15" w:rsidRPr="00E67F8F" w:rsidRDefault="003F3D15" w:rsidP="00866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3210.T/E.2 Differentiate among elements of the engineering design cycle: design constraints, model building, testing, evaluating, modifying, and retesting.</w:t>
            </w:r>
          </w:p>
        </w:tc>
      </w:tr>
      <w:tr w:rsidR="003F3D15" w:rsidRPr="00976239" w:rsidTr="004F3AF7">
        <w:tc>
          <w:tcPr>
            <w:tcW w:w="5778" w:type="dxa"/>
          </w:tcPr>
          <w:p w:rsidR="003F3D15" w:rsidRPr="00E67F8F" w:rsidRDefault="00802E80" w:rsidP="00802E80">
            <w:pPr>
              <w:keepNext/>
              <w:keepLines/>
              <w:widowControl w:val="0"/>
              <w:contextualSpacing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3221.3.2 Analyze chemical and nuclear reactions</w:t>
            </w:r>
          </w:p>
        </w:tc>
        <w:tc>
          <w:tcPr>
            <w:tcW w:w="5220" w:type="dxa"/>
          </w:tcPr>
          <w:p w:rsidR="003F3D15" w:rsidRPr="00E67F8F" w:rsidRDefault="003F3D15" w:rsidP="00866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3210.Inq.1 Recognize that science is a progressive endeavor that reevaluates and extends what is already accepted.</w:t>
            </w:r>
          </w:p>
        </w:tc>
      </w:tr>
      <w:tr w:rsidR="001A7F35" w:rsidRPr="00976239" w:rsidTr="004F3AF7">
        <w:tc>
          <w:tcPr>
            <w:tcW w:w="5778" w:type="dxa"/>
          </w:tcPr>
          <w:p w:rsidR="001A7F35" w:rsidRPr="00E67F8F" w:rsidRDefault="001A7F35" w:rsidP="0050315E">
            <w:pPr>
              <w:rPr>
                <w:rFonts w:ascii="Arial" w:hAnsi="Arial" w:cs="Arial"/>
                <w:sz w:val="16"/>
                <w:szCs w:val="16"/>
              </w:rPr>
            </w:pPr>
            <w:r w:rsidRPr="00E67F8F">
              <w:rPr>
                <w:rFonts w:ascii="Arial" w:hAnsi="Arial" w:cs="Arial"/>
                <w:sz w:val="16"/>
                <w:szCs w:val="16"/>
              </w:rPr>
              <w:t xml:space="preserve">CLE 3221.3.3 Explore the mathematics of </w:t>
            </w:r>
            <w:r w:rsidR="00CF4D55" w:rsidRPr="00E67F8F">
              <w:rPr>
                <w:rFonts w:ascii="Arial" w:hAnsi="Arial" w:cs="Arial"/>
                <w:sz w:val="16"/>
                <w:szCs w:val="16"/>
              </w:rPr>
              <w:t>chemical formulas and equations.</w:t>
            </w:r>
          </w:p>
        </w:tc>
        <w:tc>
          <w:tcPr>
            <w:tcW w:w="5220" w:type="dxa"/>
          </w:tcPr>
          <w:p w:rsidR="001A7F35" w:rsidRPr="00E67F8F" w:rsidRDefault="001A7F35" w:rsidP="00866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bCs/>
                <w:color w:val="1D1B11" w:themeColor="background2" w:themeShade="1A"/>
                <w:sz w:val="16"/>
                <w:szCs w:val="16"/>
              </w:rPr>
              <w:t xml:space="preserve">CLE 3210.Inq.3 </w:t>
            </w: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Use appropriate tools and technology to collect precise and accurate data.</w:t>
            </w:r>
          </w:p>
        </w:tc>
      </w:tr>
      <w:tr w:rsidR="001A7F35" w:rsidRPr="00976239" w:rsidTr="004F3AF7">
        <w:tc>
          <w:tcPr>
            <w:tcW w:w="5778" w:type="dxa"/>
          </w:tcPr>
          <w:p w:rsidR="001A7F35" w:rsidRPr="00E67F8F" w:rsidRDefault="001A7F35" w:rsidP="0050315E">
            <w:pPr>
              <w:rPr>
                <w:rFonts w:ascii="Arial" w:hAnsi="Arial" w:cs="Arial"/>
                <w:sz w:val="16"/>
                <w:szCs w:val="16"/>
              </w:rPr>
            </w:pPr>
            <w:r w:rsidRPr="00E67F8F">
              <w:rPr>
                <w:rFonts w:ascii="Arial" w:hAnsi="Arial" w:cs="Arial"/>
                <w:sz w:val="16"/>
                <w:szCs w:val="16"/>
              </w:rPr>
              <w:t xml:space="preserve">CLE 3221.3.4 Explain the law of conservation </w:t>
            </w:r>
            <w:r w:rsidR="00CF4D55" w:rsidRPr="00E67F8F">
              <w:rPr>
                <w:rFonts w:ascii="Arial" w:hAnsi="Arial" w:cs="Arial"/>
                <w:sz w:val="16"/>
                <w:szCs w:val="16"/>
              </w:rPr>
              <w:t>of mass/energy.</w:t>
            </w:r>
          </w:p>
        </w:tc>
        <w:tc>
          <w:tcPr>
            <w:tcW w:w="5220" w:type="dxa"/>
          </w:tcPr>
          <w:p w:rsidR="001A7F35" w:rsidRPr="00E67F8F" w:rsidRDefault="003A6B65" w:rsidP="00866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3A6B65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3221.Math.1 Understand the mathematical principles associated with the science of chemistry.</w:t>
            </w:r>
          </w:p>
        </w:tc>
      </w:tr>
    </w:tbl>
    <w:p w:rsidR="004808D2" w:rsidRPr="00512DE1" w:rsidRDefault="00466405" w:rsidP="007E5B40">
      <w:pPr>
        <w:keepNext/>
        <w:keepLines/>
        <w:widowControl w:val="0"/>
        <w:spacing w:after="0" w:line="240" w:lineRule="auto"/>
        <w:contextualSpacing/>
        <w:jc w:val="center"/>
        <w:rPr>
          <w:rFonts w:asciiTheme="majorHAnsi" w:hAnsiTheme="majorHAnsi"/>
          <w:b/>
          <w:i/>
          <w:color w:val="1D1B11" w:themeColor="background2" w:themeShade="1A"/>
          <w:sz w:val="20"/>
          <w:szCs w:val="20"/>
        </w:rPr>
      </w:pPr>
      <w:r>
        <w:rPr>
          <w:rFonts w:asciiTheme="majorHAnsi" w:hAnsiTheme="majorHAnsi"/>
          <w:b/>
          <w:i/>
          <w:color w:val="1D1B11" w:themeColor="background2" w:themeShade="1A"/>
          <w:sz w:val="20"/>
          <w:szCs w:val="20"/>
        </w:rPr>
        <w:t>Third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5122"/>
      </w:tblGrid>
      <w:tr w:rsidR="00F81AB4" w:rsidRPr="00512DE1" w:rsidTr="004F3AF7">
        <w:tc>
          <w:tcPr>
            <w:tcW w:w="5778" w:type="dxa"/>
          </w:tcPr>
          <w:p w:rsidR="00F81AB4" w:rsidRPr="00512DE1" w:rsidRDefault="00F81AB4" w:rsidP="00294A69">
            <w:pPr>
              <w:keepNext/>
              <w:keepLines/>
              <w:widowControl w:val="0"/>
              <w:contextualSpacing/>
              <w:jc w:val="center"/>
              <w:rPr>
                <w:rFonts w:asciiTheme="majorHAnsi" w:hAnsiTheme="majorHAnsi" w:cs="Arial"/>
                <w:b/>
                <w:color w:val="1D1B11" w:themeColor="background2" w:themeShade="1A"/>
                <w:sz w:val="14"/>
                <w:szCs w:val="14"/>
              </w:rPr>
            </w:pPr>
            <w:r w:rsidRPr="00512DE1">
              <w:rPr>
                <w:rFonts w:asciiTheme="majorHAnsi" w:hAnsiTheme="majorHAnsi" w:cs="Arial"/>
                <w:b/>
                <w:color w:val="1D1B11" w:themeColor="background2" w:themeShade="1A"/>
                <w:sz w:val="14"/>
                <w:szCs w:val="14"/>
              </w:rPr>
              <w:t>STATE STANDARDS</w:t>
            </w:r>
          </w:p>
        </w:tc>
        <w:tc>
          <w:tcPr>
            <w:tcW w:w="5220" w:type="dxa"/>
          </w:tcPr>
          <w:p w:rsidR="00F81AB4" w:rsidRPr="00512DE1" w:rsidRDefault="00F81AB4" w:rsidP="00294A69">
            <w:pPr>
              <w:keepNext/>
              <w:keepLines/>
              <w:widowControl w:val="0"/>
              <w:contextualSpacing/>
              <w:jc w:val="center"/>
              <w:rPr>
                <w:rFonts w:asciiTheme="majorHAnsi" w:hAnsiTheme="majorHAnsi" w:cs="Arial"/>
                <w:b/>
                <w:color w:val="1D1B11" w:themeColor="background2" w:themeShade="1A"/>
                <w:sz w:val="14"/>
                <w:szCs w:val="14"/>
              </w:rPr>
            </w:pPr>
            <w:r w:rsidRPr="00512DE1">
              <w:rPr>
                <w:rFonts w:asciiTheme="majorHAnsi" w:hAnsiTheme="majorHAnsi" w:cs="Arial"/>
                <w:b/>
                <w:color w:val="1D1B11" w:themeColor="background2" w:themeShade="1A"/>
                <w:sz w:val="14"/>
                <w:szCs w:val="14"/>
              </w:rPr>
              <w:t>EMBEDDED STANDARDS</w:t>
            </w:r>
          </w:p>
        </w:tc>
      </w:tr>
      <w:tr w:rsidR="001A7F35" w:rsidRPr="00976239" w:rsidTr="004F3AF7">
        <w:tc>
          <w:tcPr>
            <w:tcW w:w="5778" w:type="dxa"/>
          </w:tcPr>
          <w:p w:rsidR="001A7F35" w:rsidRPr="00E67F8F" w:rsidRDefault="00F515B0" w:rsidP="00F515B0">
            <w:pPr>
              <w:tabs>
                <w:tab w:val="left" w:pos="4170"/>
              </w:tabs>
              <w:rPr>
                <w:rFonts w:ascii="Arial" w:hAnsi="Arial" w:cs="Arial"/>
                <w:sz w:val="16"/>
                <w:szCs w:val="16"/>
              </w:rPr>
            </w:pPr>
            <w:r w:rsidRPr="00E67F8F">
              <w:rPr>
                <w:rFonts w:ascii="Arial" w:hAnsi="Arial" w:cs="Arial"/>
                <w:sz w:val="16"/>
                <w:szCs w:val="16"/>
              </w:rPr>
              <w:t>CLE 3221.3.3 Explore the mathematics of chemical formulas and equations.</w:t>
            </w:r>
          </w:p>
        </w:tc>
        <w:tc>
          <w:tcPr>
            <w:tcW w:w="5220" w:type="dxa"/>
          </w:tcPr>
          <w:p w:rsidR="001A7F35" w:rsidRPr="00E67F8F" w:rsidRDefault="00671B40" w:rsidP="00671B40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3221.Math.1 Understand the mathematical principles associated with the science of chemistry.</w:t>
            </w:r>
          </w:p>
        </w:tc>
      </w:tr>
      <w:tr w:rsidR="001A7F35" w:rsidRPr="00976239" w:rsidTr="004F3AF7">
        <w:tc>
          <w:tcPr>
            <w:tcW w:w="5778" w:type="dxa"/>
          </w:tcPr>
          <w:p w:rsidR="001A7F35" w:rsidRPr="00E67F8F" w:rsidRDefault="00F515B0" w:rsidP="0016020F">
            <w:pPr>
              <w:rPr>
                <w:rFonts w:ascii="Arial" w:hAnsi="Arial" w:cs="Arial"/>
                <w:sz w:val="16"/>
                <w:szCs w:val="16"/>
              </w:rPr>
            </w:pPr>
            <w:r w:rsidRPr="00E67F8F">
              <w:rPr>
                <w:rFonts w:ascii="Arial" w:hAnsi="Arial" w:cs="Arial"/>
                <w:sz w:val="16"/>
                <w:szCs w:val="16"/>
              </w:rPr>
              <w:t>CLE 3221.3.4 Explain the law of conservation of mass/energy</w:t>
            </w:r>
          </w:p>
        </w:tc>
        <w:tc>
          <w:tcPr>
            <w:tcW w:w="5220" w:type="dxa"/>
          </w:tcPr>
          <w:p w:rsidR="001A7F35" w:rsidRPr="00E67F8F" w:rsidRDefault="001A7F35" w:rsidP="008668A9">
            <w:pPr>
              <w:keepNext/>
              <w:keepLines/>
              <w:widowControl w:val="0"/>
              <w:contextualSpacing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bCs/>
                <w:color w:val="1D1B11" w:themeColor="background2" w:themeShade="1A"/>
                <w:sz w:val="16"/>
                <w:szCs w:val="16"/>
              </w:rPr>
              <w:t xml:space="preserve">CLE 3210.Inq.6 </w:t>
            </w: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Communicate and defend scientific findings.</w:t>
            </w:r>
          </w:p>
        </w:tc>
      </w:tr>
      <w:tr w:rsidR="003F3D15" w:rsidRPr="00976239" w:rsidTr="004F3AF7">
        <w:tc>
          <w:tcPr>
            <w:tcW w:w="5778" w:type="dxa"/>
          </w:tcPr>
          <w:p w:rsidR="003F3D15" w:rsidRPr="00E67F8F" w:rsidRDefault="00F515B0" w:rsidP="00F515B0">
            <w:pPr>
              <w:keepNext/>
              <w:keepLines/>
              <w:widowControl w:val="0"/>
              <w:contextualSpacing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3221.2.4 Investigate characteristics associated with the gaseous state.</w:t>
            </w:r>
          </w:p>
        </w:tc>
        <w:tc>
          <w:tcPr>
            <w:tcW w:w="5220" w:type="dxa"/>
          </w:tcPr>
          <w:p w:rsidR="003F3D15" w:rsidRPr="00E67F8F" w:rsidRDefault="00890F75" w:rsidP="00F66E06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890F75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3221.Math.2 Utilize appropriate mathematical equations and processes to solve chemistry problems.</w:t>
            </w:r>
          </w:p>
        </w:tc>
      </w:tr>
      <w:tr w:rsidR="00506C51" w:rsidRPr="00976239" w:rsidTr="004F3AF7">
        <w:tc>
          <w:tcPr>
            <w:tcW w:w="5778" w:type="dxa"/>
          </w:tcPr>
          <w:p w:rsidR="00506C51" w:rsidRPr="00E67F8F" w:rsidRDefault="00F515B0" w:rsidP="00866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3221.2.3 Apply the kinetic molecular theory to describe solids, liquids,</w:t>
            </w:r>
            <w:r w:rsidRPr="00E67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and gases.</w:t>
            </w:r>
          </w:p>
        </w:tc>
        <w:tc>
          <w:tcPr>
            <w:tcW w:w="5220" w:type="dxa"/>
          </w:tcPr>
          <w:p w:rsidR="00506C51" w:rsidRPr="00E67F8F" w:rsidRDefault="00601521" w:rsidP="00866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601521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3210.Inq.4 Apply qualitative and quantitative measures to analyze data and draw conclusions that are free of bias.</w:t>
            </w:r>
          </w:p>
        </w:tc>
      </w:tr>
      <w:tr w:rsidR="00506C51" w:rsidRPr="00976239" w:rsidTr="004F3AF7">
        <w:tc>
          <w:tcPr>
            <w:tcW w:w="5778" w:type="dxa"/>
          </w:tcPr>
          <w:p w:rsidR="00506C51" w:rsidRPr="00E67F8F" w:rsidRDefault="00F515B0" w:rsidP="00866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3221.2.5 Discuss phase diagrams of one component systems.</w:t>
            </w:r>
          </w:p>
        </w:tc>
        <w:tc>
          <w:tcPr>
            <w:tcW w:w="5220" w:type="dxa"/>
          </w:tcPr>
          <w:p w:rsidR="00506C51" w:rsidRPr="00E67F8F" w:rsidRDefault="00506C51" w:rsidP="00866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</w:p>
        </w:tc>
      </w:tr>
    </w:tbl>
    <w:p w:rsidR="007E5B40" w:rsidRPr="00512DE1" w:rsidRDefault="00466405" w:rsidP="0081587C">
      <w:pPr>
        <w:keepNext/>
        <w:keepLines/>
        <w:widowControl w:val="0"/>
        <w:spacing w:after="0" w:line="240" w:lineRule="auto"/>
        <w:contextualSpacing/>
        <w:jc w:val="center"/>
        <w:rPr>
          <w:rFonts w:asciiTheme="majorHAnsi" w:hAnsiTheme="majorHAnsi"/>
          <w:b/>
          <w:i/>
          <w:color w:val="1D1B11" w:themeColor="background2" w:themeShade="1A"/>
          <w:sz w:val="20"/>
          <w:szCs w:val="20"/>
        </w:rPr>
      </w:pPr>
      <w:r>
        <w:rPr>
          <w:rFonts w:asciiTheme="majorHAnsi" w:hAnsiTheme="majorHAnsi"/>
          <w:b/>
          <w:i/>
          <w:color w:val="1D1B11" w:themeColor="background2" w:themeShade="1A"/>
          <w:sz w:val="20"/>
          <w:szCs w:val="20"/>
        </w:rPr>
        <w:t>Fourth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7"/>
        <w:gridCol w:w="5123"/>
      </w:tblGrid>
      <w:tr w:rsidR="00F81AB4" w:rsidRPr="00976239" w:rsidTr="004F3AF7">
        <w:tc>
          <w:tcPr>
            <w:tcW w:w="5778" w:type="dxa"/>
          </w:tcPr>
          <w:p w:rsidR="00F81AB4" w:rsidRPr="00512DE1" w:rsidRDefault="00F81AB4" w:rsidP="00294A69">
            <w:pPr>
              <w:keepNext/>
              <w:keepLines/>
              <w:widowControl w:val="0"/>
              <w:contextualSpacing/>
              <w:jc w:val="center"/>
              <w:rPr>
                <w:rFonts w:asciiTheme="majorHAnsi" w:hAnsiTheme="majorHAnsi" w:cs="Arial"/>
                <w:b/>
                <w:color w:val="1D1B11" w:themeColor="background2" w:themeShade="1A"/>
                <w:sz w:val="14"/>
                <w:szCs w:val="14"/>
              </w:rPr>
            </w:pPr>
            <w:r w:rsidRPr="00512DE1">
              <w:rPr>
                <w:rFonts w:asciiTheme="majorHAnsi" w:hAnsiTheme="majorHAnsi" w:cs="Arial"/>
                <w:b/>
                <w:color w:val="1D1B11" w:themeColor="background2" w:themeShade="1A"/>
                <w:sz w:val="14"/>
                <w:szCs w:val="14"/>
              </w:rPr>
              <w:t>STATE STANDARDS</w:t>
            </w:r>
          </w:p>
        </w:tc>
        <w:tc>
          <w:tcPr>
            <w:tcW w:w="5220" w:type="dxa"/>
          </w:tcPr>
          <w:p w:rsidR="00F81AB4" w:rsidRPr="00512DE1" w:rsidRDefault="00F81AB4" w:rsidP="00294A69">
            <w:pPr>
              <w:keepNext/>
              <w:keepLines/>
              <w:widowControl w:val="0"/>
              <w:contextualSpacing/>
              <w:jc w:val="center"/>
              <w:rPr>
                <w:rFonts w:asciiTheme="majorHAnsi" w:hAnsiTheme="majorHAnsi" w:cs="Arial"/>
                <w:b/>
                <w:color w:val="1D1B11" w:themeColor="background2" w:themeShade="1A"/>
                <w:sz w:val="14"/>
                <w:szCs w:val="14"/>
              </w:rPr>
            </w:pPr>
            <w:r w:rsidRPr="00512DE1">
              <w:rPr>
                <w:rFonts w:asciiTheme="majorHAnsi" w:hAnsiTheme="majorHAnsi" w:cs="Arial"/>
                <w:b/>
                <w:color w:val="1D1B11" w:themeColor="background2" w:themeShade="1A"/>
                <w:sz w:val="14"/>
                <w:szCs w:val="14"/>
              </w:rPr>
              <w:t>EMBEDDED STANDARDS</w:t>
            </w:r>
          </w:p>
        </w:tc>
      </w:tr>
      <w:tr w:rsidR="00506C51" w:rsidRPr="00976239" w:rsidTr="004F3AF7">
        <w:tc>
          <w:tcPr>
            <w:tcW w:w="5778" w:type="dxa"/>
          </w:tcPr>
          <w:p w:rsidR="00506C51" w:rsidRPr="00E67F8F" w:rsidRDefault="00802E80" w:rsidP="00B12B78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3221.2.2 Explore the interactions between matter and energy.</w:t>
            </w:r>
          </w:p>
        </w:tc>
        <w:tc>
          <w:tcPr>
            <w:tcW w:w="5220" w:type="dxa"/>
          </w:tcPr>
          <w:p w:rsidR="00506C51" w:rsidRPr="00E67F8F" w:rsidRDefault="00506C51" w:rsidP="00866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3210.T/E.4 Describe the dynamic interplay among science, technology, and engineering within living, earth-space, and physical systems.</w:t>
            </w:r>
          </w:p>
        </w:tc>
      </w:tr>
      <w:tr w:rsidR="00506C51" w:rsidRPr="00976239" w:rsidTr="004F3AF7">
        <w:tc>
          <w:tcPr>
            <w:tcW w:w="5778" w:type="dxa"/>
          </w:tcPr>
          <w:p w:rsidR="00506C51" w:rsidRPr="00E67F8F" w:rsidRDefault="00802E80" w:rsidP="00B12B78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3221.3.4 Explain the law of conservation of mass/energy</w:t>
            </w:r>
          </w:p>
        </w:tc>
        <w:tc>
          <w:tcPr>
            <w:tcW w:w="5220" w:type="dxa"/>
          </w:tcPr>
          <w:p w:rsidR="00506C51" w:rsidRPr="00E67F8F" w:rsidRDefault="00506C51" w:rsidP="00866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3210.T/E.1 Explore the impact of technology on social, political, and economic systems.</w:t>
            </w:r>
          </w:p>
        </w:tc>
      </w:tr>
      <w:tr w:rsidR="00506C51" w:rsidRPr="00976239" w:rsidTr="004F3AF7">
        <w:tc>
          <w:tcPr>
            <w:tcW w:w="5778" w:type="dxa"/>
          </w:tcPr>
          <w:p w:rsidR="00506C51" w:rsidRPr="00E67F8F" w:rsidRDefault="00257362" w:rsidP="00874ED5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3221.3.2 Analyze chemical and nuclear reactions</w:t>
            </w:r>
          </w:p>
        </w:tc>
        <w:tc>
          <w:tcPr>
            <w:tcW w:w="5220" w:type="dxa"/>
          </w:tcPr>
          <w:p w:rsidR="00506C51" w:rsidRPr="00E67F8F" w:rsidRDefault="00B7674A" w:rsidP="00B7674A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3221.Math.1 Understand the mathematical principles associated with the science of chemistry.</w:t>
            </w:r>
          </w:p>
        </w:tc>
      </w:tr>
      <w:tr w:rsidR="003E32E5" w:rsidRPr="00976239" w:rsidTr="004F3AF7">
        <w:tc>
          <w:tcPr>
            <w:tcW w:w="5778" w:type="dxa"/>
          </w:tcPr>
          <w:p w:rsidR="003E32E5" w:rsidRPr="00E67F8F" w:rsidRDefault="003E32E5" w:rsidP="00B12B78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5220" w:type="dxa"/>
          </w:tcPr>
          <w:p w:rsidR="003E32E5" w:rsidRPr="00E67F8F" w:rsidRDefault="00002841" w:rsidP="00B12B78">
            <w:pPr>
              <w:autoSpaceDE w:val="0"/>
              <w:autoSpaceDN w:val="0"/>
              <w:adjustRightInd w:val="0"/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</w:pPr>
            <w:r w:rsidRPr="00E67F8F">
              <w:rPr>
                <w:rFonts w:ascii="Arial" w:hAnsi="Arial" w:cs="Arial"/>
                <w:color w:val="1D1B11" w:themeColor="background2" w:themeShade="1A"/>
                <w:sz w:val="16"/>
                <w:szCs w:val="16"/>
              </w:rPr>
              <w:t>CLE 3221.Math.2 Utilize appropriate mathematical equations and processes to solve chemistry problems.</w:t>
            </w:r>
          </w:p>
        </w:tc>
      </w:tr>
    </w:tbl>
    <w:p w:rsidR="00BF70BA" w:rsidRPr="00976239" w:rsidRDefault="00BF70BA" w:rsidP="00F91179">
      <w:pPr>
        <w:keepNext/>
        <w:keepLines/>
        <w:widowControl w:val="0"/>
        <w:spacing w:after="0" w:line="240" w:lineRule="auto"/>
        <w:contextualSpacing/>
        <w:rPr>
          <w:color w:val="1D1B11" w:themeColor="background2" w:themeShade="1A"/>
          <w:sz w:val="18"/>
          <w:szCs w:val="18"/>
        </w:rPr>
      </w:pPr>
    </w:p>
    <w:sectPr w:rsidR="00BF70BA" w:rsidRPr="00976239" w:rsidSect="0029233F">
      <w:type w:val="continuous"/>
      <w:pgSz w:w="12240" w:h="15840"/>
      <w:pgMar w:top="720" w:right="720" w:bottom="720" w:left="720" w:header="432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C2" w:rsidRDefault="002D41C2" w:rsidP="000609BB">
      <w:pPr>
        <w:spacing w:after="0" w:line="240" w:lineRule="auto"/>
      </w:pPr>
      <w:r>
        <w:separator/>
      </w:r>
    </w:p>
  </w:endnote>
  <w:endnote w:type="continuationSeparator" w:id="0">
    <w:p w:rsidR="002D41C2" w:rsidRDefault="002D41C2" w:rsidP="000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C2" w:rsidRDefault="002D41C2" w:rsidP="000609BB">
      <w:pPr>
        <w:spacing w:after="0" w:line="240" w:lineRule="auto"/>
      </w:pPr>
      <w:r>
        <w:separator/>
      </w:r>
    </w:p>
  </w:footnote>
  <w:footnote w:type="continuationSeparator" w:id="0">
    <w:p w:rsidR="002D41C2" w:rsidRDefault="002D41C2" w:rsidP="0006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A96"/>
    <w:multiLevelType w:val="hybridMultilevel"/>
    <w:tmpl w:val="FBD2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715F"/>
    <w:multiLevelType w:val="hybridMultilevel"/>
    <w:tmpl w:val="2D08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5B25"/>
    <w:multiLevelType w:val="hybridMultilevel"/>
    <w:tmpl w:val="E73685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83F3A"/>
    <w:multiLevelType w:val="hybridMultilevel"/>
    <w:tmpl w:val="91CE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4B4"/>
    <w:multiLevelType w:val="hybridMultilevel"/>
    <w:tmpl w:val="313AF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27C79"/>
    <w:multiLevelType w:val="hybridMultilevel"/>
    <w:tmpl w:val="2D0687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149EF"/>
    <w:multiLevelType w:val="hybridMultilevel"/>
    <w:tmpl w:val="5F967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16D0E"/>
    <w:multiLevelType w:val="hybridMultilevel"/>
    <w:tmpl w:val="EF14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451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A5BEE"/>
    <w:multiLevelType w:val="hybridMultilevel"/>
    <w:tmpl w:val="EBF80EB8"/>
    <w:lvl w:ilvl="0" w:tplc="A8A66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288653A8"/>
    <w:multiLevelType w:val="hybridMultilevel"/>
    <w:tmpl w:val="1C00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B5743"/>
    <w:multiLevelType w:val="hybridMultilevel"/>
    <w:tmpl w:val="013488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34B38"/>
    <w:multiLevelType w:val="hybridMultilevel"/>
    <w:tmpl w:val="D9A66396"/>
    <w:lvl w:ilvl="0" w:tplc="086442F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532A8"/>
    <w:multiLevelType w:val="hybridMultilevel"/>
    <w:tmpl w:val="10D2A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32ACA"/>
    <w:multiLevelType w:val="hybridMultilevel"/>
    <w:tmpl w:val="70B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164D2"/>
    <w:multiLevelType w:val="hybridMultilevel"/>
    <w:tmpl w:val="561C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95DFB"/>
    <w:multiLevelType w:val="hybridMultilevel"/>
    <w:tmpl w:val="2640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24181"/>
    <w:multiLevelType w:val="hybridMultilevel"/>
    <w:tmpl w:val="44B44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A04EB"/>
    <w:multiLevelType w:val="hybridMultilevel"/>
    <w:tmpl w:val="D2FA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71620"/>
    <w:multiLevelType w:val="hybridMultilevel"/>
    <w:tmpl w:val="07942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B68B2"/>
    <w:multiLevelType w:val="hybridMultilevel"/>
    <w:tmpl w:val="8746F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B2444"/>
    <w:multiLevelType w:val="hybridMultilevel"/>
    <w:tmpl w:val="1FF096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CD4C87"/>
    <w:multiLevelType w:val="hybridMultilevel"/>
    <w:tmpl w:val="E3C0D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8"/>
  </w:num>
  <w:num w:numId="10">
    <w:abstractNumId w:val="21"/>
  </w:num>
  <w:num w:numId="11">
    <w:abstractNumId w:val="7"/>
  </w:num>
  <w:num w:numId="12">
    <w:abstractNumId w:val="8"/>
  </w:num>
  <w:num w:numId="13">
    <w:abstractNumId w:val="0"/>
  </w:num>
  <w:num w:numId="14">
    <w:abstractNumId w:val="9"/>
  </w:num>
  <w:num w:numId="15">
    <w:abstractNumId w:val="13"/>
  </w:num>
  <w:num w:numId="16">
    <w:abstractNumId w:val="15"/>
  </w:num>
  <w:num w:numId="17">
    <w:abstractNumId w:val="17"/>
  </w:num>
  <w:num w:numId="18">
    <w:abstractNumId w:val="1"/>
  </w:num>
  <w:num w:numId="19">
    <w:abstractNumId w:val="19"/>
  </w:num>
  <w:num w:numId="20">
    <w:abstractNumId w:val="11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E"/>
    <w:rsid w:val="00002841"/>
    <w:rsid w:val="00013752"/>
    <w:rsid w:val="000262F5"/>
    <w:rsid w:val="00030BBF"/>
    <w:rsid w:val="00031D59"/>
    <w:rsid w:val="00034618"/>
    <w:rsid w:val="0003665C"/>
    <w:rsid w:val="0006020F"/>
    <w:rsid w:val="000609BB"/>
    <w:rsid w:val="000713DA"/>
    <w:rsid w:val="00072179"/>
    <w:rsid w:val="00075939"/>
    <w:rsid w:val="000B656B"/>
    <w:rsid w:val="000B740D"/>
    <w:rsid w:val="000E2243"/>
    <w:rsid w:val="000F3708"/>
    <w:rsid w:val="00132E11"/>
    <w:rsid w:val="00136542"/>
    <w:rsid w:val="00146784"/>
    <w:rsid w:val="0017711A"/>
    <w:rsid w:val="001778B3"/>
    <w:rsid w:val="001A0261"/>
    <w:rsid w:val="001A7F35"/>
    <w:rsid w:val="001B14FA"/>
    <w:rsid w:val="001C414B"/>
    <w:rsid w:val="001D72EC"/>
    <w:rsid w:val="00225E75"/>
    <w:rsid w:val="0023561B"/>
    <w:rsid w:val="00246CD1"/>
    <w:rsid w:val="0025581A"/>
    <w:rsid w:val="00257362"/>
    <w:rsid w:val="00260DD6"/>
    <w:rsid w:val="002623C0"/>
    <w:rsid w:val="00267690"/>
    <w:rsid w:val="0027080C"/>
    <w:rsid w:val="00275806"/>
    <w:rsid w:val="00275D9B"/>
    <w:rsid w:val="00282DB4"/>
    <w:rsid w:val="00291ECD"/>
    <w:rsid w:val="00291FC8"/>
    <w:rsid w:val="0029233F"/>
    <w:rsid w:val="002B11F9"/>
    <w:rsid w:val="002B30E5"/>
    <w:rsid w:val="002B76C7"/>
    <w:rsid w:val="002C23E0"/>
    <w:rsid w:val="002C4FA4"/>
    <w:rsid w:val="002D41C2"/>
    <w:rsid w:val="002E1CA7"/>
    <w:rsid w:val="002E32B5"/>
    <w:rsid w:val="002E7DE7"/>
    <w:rsid w:val="003015B4"/>
    <w:rsid w:val="00310545"/>
    <w:rsid w:val="00310FB0"/>
    <w:rsid w:val="003201FD"/>
    <w:rsid w:val="003234C2"/>
    <w:rsid w:val="00327556"/>
    <w:rsid w:val="00332F25"/>
    <w:rsid w:val="0033527F"/>
    <w:rsid w:val="0034493A"/>
    <w:rsid w:val="003662A1"/>
    <w:rsid w:val="0037014A"/>
    <w:rsid w:val="00374F3B"/>
    <w:rsid w:val="003774D8"/>
    <w:rsid w:val="00382885"/>
    <w:rsid w:val="003853F9"/>
    <w:rsid w:val="00394B48"/>
    <w:rsid w:val="003955B0"/>
    <w:rsid w:val="00396599"/>
    <w:rsid w:val="00396D79"/>
    <w:rsid w:val="003A0025"/>
    <w:rsid w:val="003A3A77"/>
    <w:rsid w:val="003A6B65"/>
    <w:rsid w:val="003C68BC"/>
    <w:rsid w:val="003C6BCB"/>
    <w:rsid w:val="003D5D2E"/>
    <w:rsid w:val="003E32E5"/>
    <w:rsid w:val="003E343F"/>
    <w:rsid w:val="003E5622"/>
    <w:rsid w:val="003F3D15"/>
    <w:rsid w:val="00403440"/>
    <w:rsid w:val="00411EA0"/>
    <w:rsid w:val="00431170"/>
    <w:rsid w:val="0043452B"/>
    <w:rsid w:val="00434817"/>
    <w:rsid w:val="00446905"/>
    <w:rsid w:val="004537AE"/>
    <w:rsid w:val="00466405"/>
    <w:rsid w:val="00470D86"/>
    <w:rsid w:val="00471379"/>
    <w:rsid w:val="004808D2"/>
    <w:rsid w:val="0049119F"/>
    <w:rsid w:val="0049133F"/>
    <w:rsid w:val="00491A93"/>
    <w:rsid w:val="004965A3"/>
    <w:rsid w:val="004A42F0"/>
    <w:rsid w:val="004C5828"/>
    <w:rsid w:val="004E4771"/>
    <w:rsid w:val="004E60E9"/>
    <w:rsid w:val="004F1D6F"/>
    <w:rsid w:val="004F3AF7"/>
    <w:rsid w:val="00502AA6"/>
    <w:rsid w:val="00506C51"/>
    <w:rsid w:val="0051207E"/>
    <w:rsid w:val="00512DE1"/>
    <w:rsid w:val="00525250"/>
    <w:rsid w:val="00526ECA"/>
    <w:rsid w:val="00527F03"/>
    <w:rsid w:val="00533E9B"/>
    <w:rsid w:val="00537CC7"/>
    <w:rsid w:val="00543731"/>
    <w:rsid w:val="00551EE7"/>
    <w:rsid w:val="00557BF1"/>
    <w:rsid w:val="0056575F"/>
    <w:rsid w:val="00584780"/>
    <w:rsid w:val="00584949"/>
    <w:rsid w:val="00587607"/>
    <w:rsid w:val="0059656D"/>
    <w:rsid w:val="005A7D34"/>
    <w:rsid w:val="005B2EAE"/>
    <w:rsid w:val="005B5D1C"/>
    <w:rsid w:val="005B5E4F"/>
    <w:rsid w:val="005B779E"/>
    <w:rsid w:val="005C1408"/>
    <w:rsid w:val="005D7385"/>
    <w:rsid w:val="005D79A3"/>
    <w:rsid w:val="005E1F31"/>
    <w:rsid w:val="005E314A"/>
    <w:rsid w:val="005E78F2"/>
    <w:rsid w:val="005F4717"/>
    <w:rsid w:val="00601521"/>
    <w:rsid w:val="00610E5C"/>
    <w:rsid w:val="00620871"/>
    <w:rsid w:val="006277C2"/>
    <w:rsid w:val="0063104A"/>
    <w:rsid w:val="00633015"/>
    <w:rsid w:val="00646AB8"/>
    <w:rsid w:val="00650861"/>
    <w:rsid w:val="00661C6D"/>
    <w:rsid w:val="00666382"/>
    <w:rsid w:val="006713C4"/>
    <w:rsid w:val="00671B40"/>
    <w:rsid w:val="006722A2"/>
    <w:rsid w:val="00673D54"/>
    <w:rsid w:val="0068328F"/>
    <w:rsid w:val="0068751E"/>
    <w:rsid w:val="006925E5"/>
    <w:rsid w:val="0069438A"/>
    <w:rsid w:val="006C2643"/>
    <w:rsid w:val="006C6B90"/>
    <w:rsid w:val="006C6E9B"/>
    <w:rsid w:val="006F6852"/>
    <w:rsid w:val="006F7791"/>
    <w:rsid w:val="006F7A4A"/>
    <w:rsid w:val="00730827"/>
    <w:rsid w:val="00735701"/>
    <w:rsid w:val="0074051F"/>
    <w:rsid w:val="00740770"/>
    <w:rsid w:val="00747E46"/>
    <w:rsid w:val="00752BE9"/>
    <w:rsid w:val="007530C2"/>
    <w:rsid w:val="00791319"/>
    <w:rsid w:val="0079151B"/>
    <w:rsid w:val="007A3BA3"/>
    <w:rsid w:val="007B7097"/>
    <w:rsid w:val="007C284B"/>
    <w:rsid w:val="007C4610"/>
    <w:rsid w:val="007C7A5A"/>
    <w:rsid w:val="007D1153"/>
    <w:rsid w:val="007E5B40"/>
    <w:rsid w:val="007E6839"/>
    <w:rsid w:val="00802E80"/>
    <w:rsid w:val="00802E9B"/>
    <w:rsid w:val="00805614"/>
    <w:rsid w:val="008115B5"/>
    <w:rsid w:val="00813B97"/>
    <w:rsid w:val="0081587C"/>
    <w:rsid w:val="00843837"/>
    <w:rsid w:val="0084389E"/>
    <w:rsid w:val="00847021"/>
    <w:rsid w:val="00874ED5"/>
    <w:rsid w:val="0088440A"/>
    <w:rsid w:val="00886D38"/>
    <w:rsid w:val="00890F75"/>
    <w:rsid w:val="00895470"/>
    <w:rsid w:val="0089577D"/>
    <w:rsid w:val="008A1F01"/>
    <w:rsid w:val="008A1F75"/>
    <w:rsid w:val="008B56BD"/>
    <w:rsid w:val="008C040A"/>
    <w:rsid w:val="008C5012"/>
    <w:rsid w:val="008D317F"/>
    <w:rsid w:val="008D3DEF"/>
    <w:rsid w:val="008E350A"/>
    <w:rsid w:val="00902ABF"/>
    <w:rsid w:val="00903768"/>
    <w:rsid w:val="00914CF6"/>
    <w:rsid w:val="009155DD"/>
    <w:rsid w:val="00915FC1"/>
    <w:rsid w:val="00916871"/>
    <w:rsid w:val="00917F0E"/>
    <w:rsid w:val="00932647"/>
    <w:rsid w:val="00934977"/>
    <w:rsid w:val="009366C1"/>
    <w:rsid w:val="009401C5"/>
    <w:rsid w:val="00960BB6"/>
    <w:rsid w:val="00960ECB"/>
    <w:rsid w:val="009656CD"/>
    <w:rsid w:val="00976239"/>
    <w:rsid w:val="00977CD7"/>
    <w:rsid w:val="009800C8"/>
    <w:rsid w:val="00980D8C"/>
    <w:rsid w:val="00987053"/>
    <w:rsid w:val="00995A37"/>
    <w:rsid w:val="009A00B8"/>
    <w:rsid w:val="009B2D38"/>
    <w:rsid w:val="009B5DFF"/>
    <w:rsid w:val="009E3355"/>
    <w:rsid w:val="009E6259"/>
    <w:rsid w:val="009F25BE"/>
    <w:rsid w:val="00A05BD6"/>
    <w:rsid w:val="00A2164C"/>
    <w:rsid w:val="00A558ED"/>
    <w:rsid w:val="00A569AF"/>
    <w:rsid w:val="00A84683"/>
    <w:rsid w:val="00A95BAF"/>
    <w:rsid w:val="00AB507E"/>
    <w:rsid w:val="00AC5CC6"/>
    <w:rsid w:val="00AC7754"/>
    <w:rsid w:val="00AF6F4C"/>
    <w:rsid w:val="00B00EC0"/>
    <w:rsid w:val="00B038EB"/>
    <w:rsid w:val="00B12B78"/>
    <w:rsid w:val="00B20116"/>
    <w:rsid w:val="00B23C0E"/>
    <w:rsid w:val="00B415D5"/>
    <w:rsid w:val="00B46038"/>
    <w:rsid w:val="00B473DE"/>
    <w:rsid w:val="00B54D60"/>
    <w:rsid w:val="00B60A6A"/>
    <w:rsid w:val="00B7674A"/>
    <w:rsid w:val="00B7692D"/>
    <w:rsid w:val="00B8054F"/>
    <w:rsid w:val="00B81D3D"/>
    <w:rsid w:val="00B82D44"/>
    <w:rsid w:val="00B91E4D"/>
    <w:rsid w:val="00B93F84"/>
    <w:rsid w:val="00BA04F7"/>
    <w:rsid w:val="00BB4533"/>
    <w:rsid w:val="00BB45E2"/>
    <w:rsid w:val="00BB51D2"/>
    <w:rsid w:val="00BC720F"/>
    <w:rsid w:val="00BD4D65"/>
    <w:rsid w:val="00BF13A4"/>
    <w:rsid w:val="00BF70BA"/>
    <w:rsid w:val="00C07270"/>
    <w:rsid w:val="00C0745B"/>
    <w:rsid w:val="00C1326C"/>
    <w:rsid w:val="00C21544"/>
    <w:rsid w:val="00C24804"/>
    <w:rsid w:val="00C2511C"/>
    <w:rsid w:val="00C27127"/>
    <w:rsid w:val="00C3784F"/>
    <w:rsid w:val="00C37A7E"/>
    <w:rsid w:val="00C40234"/>
    <w:rsid w:val="00C5104C"/>
    <w:rsid w:val="00C55ACF"/>
    <w:rsid w:val="00C573E7"/>
    <w:rsid w:val="00C57E46"/>
    <w:rsid w:val="00C64B4A"/>
    <w:rsid w:val="00C70ACD"/>
    <w:rsid w:val="00C90063"/>
    <w:rsid w:val="00C96940"/>
    <w:rsid w:val="00C97D04"/>
    <w:rsid w:val="00CA1762"/>
    <w:rsid w:val="00CC0EF8"/>
    <w:rsid w:val="00CC4CFC"/>
    <w:rsid w:val="00CC791A"/>
    <w:rsid w:val="00CD1399"/>
    <w:rsid w:val="00CF35DB"/>
    <w:rsid w:val="00CF4D55"/>
    <w:rsid w:val="00CF7656"/>
    <w:rsid w:val="00D30C82"/>
    <w:rsid w:val="00D33DA1"/>
    <w:rsid w:val="00D34A38"/>
    <w:rsid w:val="00D350EE"/>
    <w:rsid w:val="00D4507A"/>
    <w:rsid w:val="00D50B61"/>
    <w:rsid w:val="00D57337"/>
    <w:rsid w:val="00D57594"/>
    <w:rsid w:val="00D80E7C"/>
    <w:rsid w:val="00D81658"/>
    <w:rsid w:val="00D87205"/>
    <w:rsid w:val="00D9595A"/>
    <w:rsid w:val="00DA16CC"/>
    <w:rsid w:val="00DA68EA"/>
    <w:rsid w:val="00DA7177"/>
    <w:rsid w:val="00DB5567"/>
    <w:rsid w:val="00DC0D1E"/>
    <w:rsid w:val="00DC52AD"/>
    <w:rsid w:val="00DD6C03"/>
    <w:rsid w:val="00DF7EC5"/>
    <w:rsid w:val="00E034DB"/>
    <w:rsid w:val="00E063C1"/>
    <w:rsid w:val="00E224A9"/>
    <w:rsid w:val="00E40317"/>
    <w:rsid w:val="00E45476"/>
    <w:rsid w:val="00E4759F"/>
    <w:rsid w:val="00E514D9"/>
    <w:rsid w:val="00E67F8F"/>
    <w:rsid w:val="00E71043"/>
    <w:rsid w:val="00E904FE"/>
    <w:rsid w:val="00E924CC"/>
    <w:rsid w:val="00E94582"/>
    <w:rsid w:val="00EA117C"/>
    <w:rsid w:val="00EA15F1"/>
    <w:rsid w:val="00EB0C3C"/>
    <w:rsid w:val="00EB4F71"/>
    <w:rsid w:val="00EE7371"/>
    <w:rsid w:val="00F00267"/>
    <w:rsid w:val="00F07E69"/>
    <w:rsid w:val="00F25C7E"/>
    <w:rsid w:val="00F35D77"/>
    <w:rsid w:val="00F35F1A"/>
    <w:rsid w:val="00F41883"/>
    <w:rsid w:val="00F515B0"/>
    <w:rsid w:val="00F51B8A"/>
    <w:rsid w:val="00F65C38"/>
    <w:rsid w:val="00F66E06"/>
    <w:rsid w:val="00F72DED"/>
    <w:rsid w:val="00F759B2"/>
    <w:rsid w:val="00F764FA"/>
    <w:rsid w:val="00F81AB4"/>
    <w:rsid w:val="00F83F3E"/>
    <w:rsid w:val="00F91179"/>
    <w:rsid w:val="00FA723A"/>
    <w:rsid w:val="00FC6D35"/>
    <w:rsid w:val="00FC7C4D"/>
    <w:rsid w:val="00FD1162"/>
    <w:rsid w:val="00FE061D"/>
    <w:rsid w:val="00FE233B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7219A"/>
  <w15:docId w15:val="{47560ABF-4279-4BD0-82D8-7E6A634E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3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6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BB"/>
  </w:style>
  <w:style w:type="paragraph" w:styleId="Footer">
    <w:name w:val="footer"/>
    <w:basedOn w:val="Normal"/>
    <w:link w:val="FooterChar"/>
    <w:uiPriority w:val="99"/>
    <w:unhideWhenUsed/>
    <w:rsid w:val="0006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BB"/>
  </w:style>
  <w:style w:type="paragraph" w:styleId="BalloonText">
    <w:name w:val="Balloon Text"/>
    <w:basedOn w:val="Normal"/>
    <w:link w:val="BalloonTextChar"/>
    <w:uiPriority w:val="99"/>
    <w:semiHidden/>
    <w:unhideWhenUsed/>
    <w:rsid w:val="000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0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50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2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61B"/>
    <w:rPr>
      <w:color w:val="0000FF" w:themeColor="hyperlink"/>
      <w:u w:val="single"/>
    </w:rPr>
  </w:style>
  <w:style w:type="paragraph" w:customStyle="1" w:styleId="Default">
    <w:name w:val="Default"/>
    <w:rsid w:val="003E3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BYJ@scs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Anthony Kirby</dc:creator>
  <cp:lastModifiedBy>Unistar</cp:lastModifiedBy>
  <cp:revision>17</cp:revision>
  <cp:lastPrinted>2013-08-03T17:44:00Z</cp:lastPrinted>
  <dcterms:created xsi:type="dcterms:W3CDTF">2016-08-02T13:13:00Z</dcterms:created>
  <dcterms:modified xsi:type="dcterms:W3CDTF">2016-08-02T21:48:00Z</dcterms:modified>
</cp:coreProperties>
</file>